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CD" w:rsidRPr="00471CB6" w:rsidRDefault="00814ED2" w:rsidP="002A12CD">
      <w:pPr>
        <w:jc w:val="center"/>
        <w:rPr>
          <w:rFonts w:ascii="Stencil" w:hAnsi="Stencil"/>
          <w:sz w:val="36"/>
        </w:rPr>
      </w:pPr>
      <w:r w:rsidRPr="00471CB6">
        <w:rPr>
          <w:rFonts w:ascii="Stencil" w:hAnsi="Stencil"/>
          <w:sz w:val="36"/>
        </w:rPr>
        <w:t xml:space="preserve">Overview of </w:t>
      </w:r>
      <w:r w:rsidR="002A12CD" w:rsidRPr="00471CB6">
        <w:rPr>
          <w:rFonts w:ascii="Stencil" w:hAnsi="Stencil"/>
          <w:sz w:val="36"/>
        </w:rPr>
        <w:t>Interactive Notebook requirements</w:t>
      </w:r>
    </w:p>
    <w:p w:rsidR="002A12CD" w:rsidRDefault="002A12CD" w:rsidP="002A12CD">
      <w:pPr>
        <w:rPr>
          <w:rFonts w:ascii="Century Gothic" w:hAnsi="Century Gothic"/>
        </w:rPr>
      </w:pPr>
    </w:p>
    <w:p w:rsidR="002A12CD" w:rsidRPr="00814ED2" w:rsidRDefault="002A12CD" w:rsidP="002A12CD">
      <w:pPr>
        <w:rPr>
          <w:rFonts w:ascii="Century Gothic" w:hAnsi="Century Gothic"/>
          <w:b/>
          <w:sz w:val="28"/>
          <w:u w:val="single"/>
        </w:rPr>
      </w:pPr>
      <w:r w:rsidRPr="00814ED2">
        <w:rPr>
          <w:rFonts w:ascii="Century Gothic" w:hAnsi="Century Gothic"/>
          <w:b/>
          <w:sz w:val="28"/>
          <w:u w:val="single"/>
        </w:rPr>
        <w:t>General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Your name and class period is clearly visible on the front of your notebook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Page numbers CLEARLY marked in bottom outside corners of all pages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Your handwriting is legible enough that Mrs. Farmer can tell what you are writing!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The pockets of your notebook are empty except for allowed materials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Your bookmark is placed on the page Mrs. Farmer asks it to be on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You have been nice to your notebook! It isn’t beat up, torn, crumpled, </w:t>
      </w:r>
      <w:proofErr w:type="spellStart"/>
      <w:r>
        <w:rPr>
          <w:rFonts w:ascii="Century Gothic" w:hAnsi="Century Gothic"/>
        </w:rPr>
        <w:t>etc</w:t>
      </w:r>
      <w:proofErr w:type="spellEnd"/>
    </w:p>
    <w:p w:rsid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Each page can/will be graded using the 0-3 </w:t>
      </w:r>
      <w:r w:rsidR="00471CB6">
        <w:rPr>
          <w:rFonts w:ascii="Century Gothic" w:hAnsi="Century Gothic"/>
        </w:rPr>
        <w:t xml:space="preserve">or 0-5 </w:t>
      </w:r>
      <w:r>
        <w:rPr>
          <w:rFonts w:ascii="Century Gothic" w:hAnsi="Century Gothic"/>
        </w:rPr>
        <w:t xml:space="preserve">grading rubric. </w:t>
      </w:r>
      <w:r w:rsidR="00471CB6">
        <w:rPr>
          <w:rFonts w:ascii="Century Gothic" w:hAnsi="Century Gothic"/>
        </w:rPr>
        <w:br/>
        <w:t xml:space="preserve">     </w:t>
      </w:r>
      <w:r>
        <w:rPr>
          <w:rFonts w:ascii="Century Gothic" w:hAnsi="Century Gothic"/>
        </w:rPr>
        <w:t>Don’t forget –Above and beyond!</w:t>
      </w:r>
    </w:p>
    <w:p w:rsidR="002A12CD" w:rsidRDefault="002A12CD" w:rsidP="002A12CD">
      <w:pPr>
        <w:rPr>
          <w:rFonts w:ascii="Century Gothic" w:hAnsi="Century Gothic"/>
        </w:rPr>
      </w:pPr>
    </w:p>
    <w:p w:rsidR="002A12CD" w:rsidRPr="00814ED2" w:rsidRDefault="002A12CD" w:rsidP="002A12CD">
      <w:pPr>
        <w:rPr>
          <w:rFonts w:ascii="Century Gothic" w:hAnsi="Century Gothic"/>
          <w:b/>
          <w:sz w:val="28"/>
          <w:u w:val="single"/>
        </w:rPr>
      </w:pPr>
      <w:r w:rsidRPr="00814ED2">
        <w:rPr>
          <w:rFonts w:ascii="Century Gothic" w:hAnsi="Century Gothic"/>
          <w:b/>
          <w:sz w:val="28"/>
          <w:u w:val="single"/>
        </w:rPr>
        <w:t>Right Side Pages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Target is in red pen at the very top of every right side page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</w:rPr>
        <w:t xml:space="preserve"> Each set of notes has a descriptive title</w:t>
      </w:r>
    </w:p>
    <w:p w:rsid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Notes are KCQ style when required</w:t>
      </w:r>
    </w:p>
    <w:p w:rsid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KCQ style notes have excellent key terms, connections and higher level questioning</w:t>
      </w:r>
    </w:p>
    <w:p w:rsidR="00814ED2" w:rsidRP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Notes incorporate</w:t>
      </w:r>
      <w:r w:rsidR="00F04C0A">
        <w:rPr>
          <w:rFonts w:ascii="Century Gothic" w:hAnsi="Century Gothic"/>
        </w:rPr>
        <w:t xml:space="preserve"> “color annotations” using a minimum of</w:t>
      </w:r>
      <w:r>
        <w:rPr>
          <w:rFonts w:ascii="Century Gothic" w:hAnsi="Century Gothic"/>
        </w:rPr>
        <w:t xml:space="preserve"> </w:t>
      </w:r>
      <w:r w:rsidR="00F04C0A">
        <w:rPr>
          <w:rFonts w:ascii="Century Gothic" w:hAnsi="Century Gothic"/>
        </w:rPr>
        <w:t xml:space="preserve">three additional </w:t>
      </w:r>
      <w:r>
        <w:rPr>
          <w:rFonts w:ascii="Century Gothic" w:hAnsi="Century Gothic"/>
        </w:rPr>
        <w:t xml:space="preserve">colors in a meaningful </w:t>
      </w:r>
      <w:r w:rsidR="00F04C0A">
        <w:rPr>
          <w:rFonts w:ascii="Century Gothic" w:hAnsi="Century Gothic"/>
        </w:rPr>
        <w:br/>
        <w:t xml:space="preserve">      </w:t>
      </w:r>
      <w:bookmarkStart w:id="0" w:name="_GoBack"/>
      <w:bookmarkEnd w:id="0"/>
      <w:r>
        <w:rPr>
          <w:rFonts w:ascii="Century Gothic" w:hAnsi="Century Gothic"/>
        </w:rPr>
        <w:t>way that adds to the learning</w:t>
      </w:r>
    </w:p>
    <w:p w:rsidR="002A12CD" w:rsidRPr="00814ED2" w:rsidRDefault="002A12CD" w:rsidP="002A12CD">
      <w:pPr>
        <w:rPr>
          <w:rFonts w:ascii="Century Gothic" w:hAnsi="Century Gothic"/>
          <w:sz w:val="40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 w:rsidR="00814ED2">
        <w:rPr>
          <w:rFonts w:ascii="Century Gothic" w:hAnsi="Century Gothic"/>
        </w:rPr>
        <w:t>Non KCQ style pages are</w:t>
      </w:r>
      <w:r>
        <w:rPr>
          <w:rFonts w:ascii="Century Gothic" w:hAnsi="Century Gothic"/>
        </w:rPr>
        <w:t xml:space="preserve"> complete and handouts </w:t>
      </w:r>
      <w:r w:rsidR="00814ED2">
        <w:rPr>
          <w:rFonts w:ascii="Century Gothic" w:hAnsi="Century Gothic"/>
        </w:rPr>
        <w:t xml:space="preserve">are completed and </w:t>
      </w:r>
      <w:r>
        <w:rPr>
          <w:rFonts w:ascii="Century Gothic" w:hAnsi="Century Gothic"/>
        </w:rPr>
        <w:t>glued in all the way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 w:rsidR="00814ED2">
        <w:rPr>
          <w:rFonts w:ascii="Century Gothic" w:hAnsi="Century Gothic"/>
        </w:rPr>
        <w:t>Notes are not cramped – you use empty space to help add to the organization and learning</w:t>
      </w:r>
    </w:p>
    <w:p w:rsidR="00814ED2" w:rsidRDefault="00814ED2" w:rsidP="00814ED2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Includes effective diagrams and pictures</w:t>
      </w:r>
    </w:p>
    <w:p w:rsidR="00814ED2" w:rsidRDefault="00814ED2" w:rsidP="002A12CD">
      <w:pPr>
        <w:rPr>
          <w:rFonts w:ascii="Century Gothic" w:hAnsi="Century Gothic"/>
        </w:rPr>
      </w:pPr>
    </w:p>
    <w:p w:rsidR="002A12CD" w:rsidRPr="00814ED2" w:rsidRDefault="002A12CD" w:rsidP="002A12CD">
      <w:pPr>
        <w:rPr>
          <w:rFonts w:ascii="Century Gothic" w:hAnsi="Century Gothic"/>
          <w:b/>
          <w:sz w:val="28"/>
          <w:u w:val="single"/>
        </w:rPr>
      </w:pPr>
      <w:r w:rsidRPr="00814ED2">
        <w:rPr>
          <w:rFonts w:ascii="Century Gothic" w:hAnsi="Century Gothic"/>
          <w:b/>
          <w:sz w:val="28"/>
          <w:u w:val="single"/>
        </w:rPr>
        <w:t>Left Side Pages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 xml:space="preserve">Demonstrates extensive left side processing of information – it looks like you actually are using </w:t>
      </w:r>
      <w:r w:rsidR="00814ED2">
        <w:rPr>
          <w:rFonts w:ascii="Century Gothic" w:hAnsi="Century Gothic"/>
        </w:rPr>
        <w:br/>
        <w:t xml:space="preserve">      </w:t>
      </w:r>
      <w:r>
        <w:rPr>
          <w:rFonts w:ascii="Century Gothic" w:hAnsi="Century Gothic"/>
        </w:rPr>
        <w:t>your notebook to think and learn!</w:t>
      </w:r>
    </w:p>
    <w:p w:rsid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Pages are complete and handouts are completed and glued in all the way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 xml:space="preserve">Uses color in a meaningful way throughout </w:t>
      </w:r>
      <w:r w:rsidR="00814ED2">
        <w:rPr>
          <w:rFonts w:ascii="Century Gothic" w:hAnsi="Century Gothic"/>
        </w:rPr>
        <w:t>processing activities</w:t>
      </w:r>
    </w:p>
    <w:p w:rsidR="002A12CD" w:rsidRDefault="002A12CD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Includes effective diagrams and pictures</w:t>
      </w:r>
    </w:p>
    <w:p w:rsidR="00814ED2" w:rsidRDefault="00814ED2" w:rsidP="002A12CD">
      <w:pPr>
        <w:rPr>
          <w:rFonts w:ascii="Century Gothic" w:hAnsi="Century Gothic"/>
        </w:rPr>
      </w:pPr>
      <w:r w:rsidRPr="002A12CD">
        <w:rPr>
          <w:rFonts w:ascii="Century Gothic" w:hAnsi="Century Gothic"/>
          <w:sz w:val="40"/>
        </w:rPr>
        <w:sym w:font="Symbol" w:char="F0F0"/>
      </w:r>
      <w:r>
        <w:rPr>
          <w:rFonts w:ascii="Century Gothic" w:hAnsi="Century Gothic"/>
          <w:sz w:val="40"/>
        </w:rPr>
        <w:t xml:space="preserve"> </w:t>
      </w:r>
      <w:r>
        <w:rPr>
          <w:rFonts w:ascii="Century Gothic" w:hAnsi="Century Gothic"/>
        </w:rPr>
        <w:t>Uses a variety of processing techniques when allowed to demonstrate different learning styles</w:t>
      </w:r>
    </w:p>
    <w:p w:rsidR="002A12CD" w:rsidRDefault="002A12CD" w:rsidP="002A12CD">
      <w:pPr>
        <w:rPr>
          <w:rFonts w:ascii="Century Gothic" w:hAnsi="Century Gothic"/>
        </w:rPr>
      </w:pPr>
    </w:p>
    <w:p w:rsidR="002A12CD" w:rsidRPr="00093761" w:rsidRDefault="002A12CD" w:rsidP="002A12CD">
      <w:pPr>
        <w:jc w:val="center"/>
        <w:rPr>
          <w:rFonts w:ascii="Stencil Std" w:hAnsi="Stencil Std"/>
          <w:sz w:val="36"/>
        </w:rPr>
      </w:pPr>
    </w:p>
    <w:p w:rsidR="00212D29" w:rsidRDefault="00212D29"/>
    <w:sectPr w:rsidR="00212D29" w:rsidSect="00471CB6">
      <w:pgSz w:w="12240" w:h="15840"/>
      <w:pgMar w:top="432" w:right="180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4266"/>
    <w:multiLevelType w:val="hybridMultilevel"/>
    <w:tmpl w:val="D39CA49E"/>
    <w:lvl w:ilvl="0" w:tplc="B0E845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CD"/>
    <w:rsid w:val="00212D29"/>
    <w:rsid w:val="002A12CD"/>
    <w:rsid w:val="00321223"/>
    <w:rsid w:val="00471CB6"/>
    <w:rsid w:val="00814ED2"/>
    <w:rsid w:val="008E0176"/>
    <w:rsid w:val="00F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E2AB"/>
  <w15:docId w15:val="{A346A869-F1C9-4B2B-9B9A-F2C6F92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5</cp:revision>
  <cp:lastPrinted>2016-07-18T20:37:00Z</cp:lastPrinted>
  <dcterms:created xsi:type="dcterms:W3CDTF">2015-07-22T21:18:00Z</dcterms:created>
  <dcterms:modified xsi:type="dcterms:W3CDTF">2020-06-06T20:29:00Z</dcterms:modified>
</cp:coreProperties>
</file>