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88" w:rsidRDefault="00093088" w:rsidP="00093088">
      <w:pPr>
        <w:ind w:left="90"/>
        <w:rPr>
          <w:rFonts w:ascii="Britannic Bold" w:hAnsi="Britannic Bold"/>
        </w:rPr>
      </w:pPr>
      <w:r w:rsidRPr="00707813">
        <w:rPr>
          <w:rFonts w:ascii="Britannic Bold" w:hAnsi="Britannic Bold"/>
          <w:u w:val="single"/>
        </w:rPr>
        <w:t>DATA</w:t>
      </w:r>
      <w:r>
        <w:rPr>
          <w:rFonts w:ascii="Britannic Bold" w:hAnsi="Britannic Bold"/>
          <w:u w:val="single"/>
        </w:rPr>
        <w:t>:</w:t>
      </w:r>
    </w:p>
    <w:p w:rsidR="00093088" w:rsidRPr="00093088" w:rsidRDefault="00093088" w:rsidP="00093088">
      <w:pPr>
        <w:ind w:left="90"/>
        <w:jc w:val="center"/>
        <w:rPr>
          <w:b/>
          <w:sz w:val="28"/>
        </w:rPr>
      </w:pPr>
      <w:r w:rsidRPr="00093088">
        <w:rPr>
          <w:b/>
          <w:sz w:val="28"/>
        </w:rPr>
        <w:t>Data Table 1:  Qualitative Observations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2016"/>
        <w:gridCol w:w="2016"/>
        <w:gridCol w:w="2016"/>
        <w:gridCol w:w="2016"/>
      </w:tblGrid>
      <w:tr w:rsidR="00093088" w:rsidRPr="003C7A53" w:rsidTr="00093088">
        <w:tblPrEx>
          <w:tblCellMar>
            <w:top w:w="0" w:type="dxa"/>
            <w:bottom w:w="0" w:type="dxa"/>
          </w:tblCellMar>
        </w:tblPrEx>
        <w:tc>
          <w:tcPr>
            <w:tcW w:w="1638" w:type="dxa"/>
            <w:shd w:val="clear" w:color="auto" w:fill="D9D9D9"/>
            <w:vAlign w:val="center"/>
          </w:tcPr>
          <w:p w:rsidR="00093088" w:rsidRPr="00AB2E3A" w:rsidRDefault="00093088" w:rsidP="00093088">
            <w:pPr>
              <w:pStyle w:val="Heading3"/>
              <w:ind w:left="90"/>
              <w:jc w:val="center"/>
              <w:rPr>
                <w:rFonts w:ascii="Britannic Bold" w:hAnsi="Britannic Bold"/>
                <w:b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Unmixed</w:t>
            </w:r>
          </w:p>
        </w:tc>
        <w:tc>
          <w:tcPr>
            <w:tcW w:w="2016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 xml:space="preserve">Mixed with </w:t>
            </w:r>
            <w:r>
              <w:rPr>
                <w:rFonts w:ascii="Britannic Bold" w:hAnsi="Britannic Bold"/>
              </w:rPr>
              <w:br/>
            </w:r>
            <w:r w:rsidRPr="00AB2E3A">
              <w:rPr>
                <w:rFonts w:ascii="Britannic Bold" w:hAnsi="Britannic Bold"/>
              </w:rPr>
              <w:t>Water</w:t>
            </w:r>
          </w:p>
        </w:tc>
        <w:tc>
          <w:tcPr>
            <w:tcW w:w="2016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Mixed with Vinegar</w:t>
            </w:r>
          </w:p>
        </w:tc>
        <w:tc>
          <w:tcPr>
            <w:tcW w:w="2016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 xml:space="preserve">Mixed with </w:t>
            </w:r>
            <w:r>
              <w:rPr>
                <w:rFonts w:ascii="Britannic Bold" w:hAnsi="Britannic Bold"/>
              </w:rPr>
              <w:br/>
            </w:r>
            <w:r w:rsidRPr="00AB2E3A">
              <w:rPr>
                <w:rFonts w:ascii="Britannic Bold" w:hAnsi="Britannic Bold"/>
              </w:rPr>
              <w:t>Iodine</w:t>
            </w: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38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Baking </w:t>
            </w:r>
            <w:r w:rsidRPr="00AB2E3A">
              <w:rPr>
                <w:rFonts w:ascii="Britannic Bold" w:hAnsi="Britannic Bold"/>
              </w:rPr>
              <w:t>Powder</w:t>
            </w: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38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</w:p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Baking Soda</w:t>
            </w:r>
          </w:p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38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</w:p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 w:rsidRPr="00AB2E3A">
              <w:rPr>
                <w:rFonts w:ascii="Britannic Bold" w:hAnsi="Britannic Bold"/>
              </w:rPr>
              <w:t>Cornstarch</w:t>
            </w:r>
          </w:p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638" w:type="dxa"/>
            <w:vAlign w:val="center"/>
          </w:tcPr>
          <w:p w:rsidR="00093088" w:rsidRPr="00AB2E3A" w:rsidRDefault="00093088" w:rsidP="00093088">
            <w:pPr>
              <w:ind w:left="90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Powdered </w:t>
            </w:r>
            <w:r w:rsidRPr="00AB2E3A">
              <w:rPr>
                <w:rFonts w:ascii="Britannic Bold" w:hAnsi="Britannic Bold"/>
              </w:rPr>
              <w:t>Sugar</w:t>
            </w: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  <w:tc>
          <w:tcPr>
            <w:tcW w:w="2016" w:type="dxa"/>
          </w:tcPr>
          <w:p w:rsidR="00093088" w:rsidRPr="003C7A53" w:rsidRDefault="00093088" w:rsidP="00093088">
            <w:pPr>
              <w:ind w:left="90"/>
              <w:rPr>
                <w:bCs/>
              </w:rPr>
            </w:pPr>
          </w:p>
        </w:tc>
      </w:tr>
    </w:tbl>
    <w:p w:rsidR="005873F2" w:rsidRDefault="005873F2" w:rsidP="00093088">
      <w:pPr>
        <w:ind w:left="90"/>
      </w:pPr>
    </w:p>
    <w:p w:rsidR="00093088" w:rsidRDefault="00093088" w:rsidP="00093088">
      <w:pPr>
        <w:ind w:left="-90"/>
        <w:rPr>
          <w:rFonts w:ascii="Britannic Bold" w:hAnsi="Britannic Bold"/>
        </w:rPr>
      </w:pPr>
      <w:r w:rsidRPr="00707813">
        <w:rPr>
          <w:rFonts w:ascii="Britannic Bold" w:hAnsi="Britannic Bold"/>
          <w:u w:val="single"/>
        </w:rPr>
        <w:t>DATA</w:t>
      </w:r>
      <w:r>
        <w:rPr>
          <w:rFonts w:ascii="Britannic Bold" w:hAnsi="Britannic Bold"/>
          <w:u w:val="single"/>
        </w:rPr>
        <w:t xml:space="preserve"> ANALYSIS:</w:t>
      </w:r>
    </w:p>
    <w:p w:rsidR="00093088" w:rsidRDefault="00093088" w:rsidP="00093088">
      <w:pPr>
        <w:pStyle w:val="Heading2"/>
        <w:spacing w:before="0" w:after="0"/>
        <w:ind w:left="-90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Types of Changes Column – </w:t>
      </w:r>
      <w:r>
        <w:rPr>
          <w:rFonts w:ascii="Times New Roman" w:hAnsi="Times New Roman" w:cs="Times New Roman"/>
          <w:sz w:val="24"/>
          <w:u w:val="single"/>
        </w:rPr>
        <w:t>PHYSICAL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or </w:t>
      </w:r>
      <w:r>
        <w:rPr>
          <w:rFonts w:ascii="Times New Roman" w:hAnsi="Times New Roman" w:cs="Times New Roman"/>
          <w:sz w:val="24"/>
          <w:u w:val="single"/>
        </w:rPr>
        <w:t>CHEMICAL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093088" w:rsidRDefault="00093088" w:rsidP="00093088">
      <w:pPr>
        <w:pStyle w:val="Heading2"/>
        <w:spacing w:before="0" w:after="0"/>
        <w:ind w:left="-9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Type of Property Column - </w:t>
      </w:r>
      <w:r w:rsidRPr="00707813">
        <w:rPr>
          <w:rFonts w:ascii="Times New Roman" w:hAnsi="Times New Roman" w:cs="Times New Roman"/>
          <w:b w:val="0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>SOLUBILITY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or </w:t>
      </w:r>
      <w:r>
        <w:rPr>
          <w:rFonts w:ascii="Times New Roman" w:hAnsi="Times New Roman" w:cs="Times New Roman"/>
          <w:sz w:val="24"/>
          <w:u w:val="single"/>
        </w:rPr>
        <w:t>REACTIVITY</w:t>
      </w:r>
    </w:p>
    <w:p w:rsidR="00093088" w:rsidRPr="00093088" w:rsidRDefault="00093088" w:rsidP="00093088">
      <w:pPr>
        <w:ind w:left="-90"/>
      </w:pPr>
      <w:r>
        <w:t>(You may also say “No Change” if you do not see a physical or chemical change take place)</w:t>
      </w:r>
      <w:bookmarkStart w:id="0" w:name="_GoBack"/>
      <w:bookmarkEnd w:id="0"/>
    </w:p>
    <w:p w:rsidR="00093088" w:rsidRPr="00093088" w:rsidRDefault="00093088" w:rsidP="00093088"/>
    <w:p w:rsidR="00093088" w:rsidRPr="003C7A53" w:rsidRDefault="00093088" w:rsidP="00093088">
      <w:pPr>
        <w:pStyle w:val="Heading2"/>
        <w:spacing w:before="0" w:after="0"/>
        <w:ind w:left="-9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Pr="003C7A53">
        <w:rPr>
          <w:rFonts w:ascii="Times New Roman" w:hAnsi="Times New Roman" w:cs="Times New Roman"/>
          <w:i w:val="0"/>
          <w:sz w:val="24"/>
          <w:szCs w:val="24"/>
        </w:rPr>
        <w:t>ata Table #2:  Properties and Changes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260"/>
        <w:gridCol w:w="1260"/>
        <w:gridCol w:w="1260"/>
        <w:gridCol w:w="1260"/>
        <w:gridCol w:w="1170"/>
      </w:tblGrid>
      <w:tr w:rsidR="00093088" w:rsidRPr="003C7A53" w:rsidTr="00621030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8" w:rsidRPr="00F53EA5" w:rsidRDefault="00093088" w:rsidP="00621030">
            <w:pPr>
              <w:jc w:val="center"/>
              <w:rPr>
                <w:b/>
                <w:sz w:val="22"/>
              </w:rPr>
            </w:pPr>
            <w:r w:rsidRPr="00F53EA5">
              <w:rPr>
                <w:b/>
                <w:sz w:val="22"/>
              </w:rPr>
              <w:t>Mixed with Water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3088" w:rsidRPr="00F53EA5" w:rsidRDefault="00093088" w:rsidP="00621030">
            <w:pPr>
              <w:jc w:val="center"/>
              <w:rPr>
                <w:b/>
                <w:sz w:val="22"/>
              </w:rPr>
            </w:pPr>
            <w:r w:rsidRPr="00F53EA5">
              <w:rPr>
                <w:b/>
                <w:sz w:val="22"/>
              </w:rPr>
              <w:t>Mixed with Vinegar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3088" w:rsidRPr="00F53EA5" w:rsidRDefault="00093088" w:rsidP="006210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Mixed with</w:t>
            </w:r>
            <w:r w:rsidRPr="00F53EA5">
              <w:rPr>
                <w:b/>
                <w:sz w:val="22"/>
              </w:rPr>
              <w:t xml:space="preserve"> Iodine</w:t>
            </w: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Change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93088" w:rsidRPr="00F53EA5" w:rsidRDefault="00093088" w:rsidP="00621030">
            <w:pPr>
              <w:jc w:val="center"/>
              <w:rPr>
                <w:rFonts w:ascii="Britannic Bold" w:hAnsi="Britannic Bold"/>
                <w:i/>
              </w:rPr>
            </w:pPr>
            <w:r w:rsidRPr="00F53EA5">
              <w:rPr>
                <w:rFonts w:ascii="Britannic Bold" w:hAnsi="Britannic Bold"/>
                <w:i/>
              </w:rPr>
              <w:t>Property</w:t>
            </w: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8" w:rsidRPr="003C7A53" w:rsidRDefault="00093088" w:rsidP="00093088">
            <w:pPr>
              <w:jc w:val="center"/>
              <w:rPr>
                <w:b/>
              </w:rPr>
            </w:pPr>
            <w:r>
              <w:rPr>
                <w:b/>
              </w:rPr>
              <w:t>Baking Powder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8" w:rsidRPr="003C7A53" w:rsidRDefault="00093088" w:rsidP="00093088">
            <w:pPr>
              <w:jc w:val="center"/>
              <w:rPr>
                <w:b/>
              </w:rPr>
            </w:pPr>
            <w:r>
              <w:rPr>
                <w:b/>
              </w:rPr>
              <w:t>Baking Soda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8" w:rsidRPr="003C7A53" w:rsidRDefault="00093088" w:rsidP="00093088">
            <w:pPr>
              <w:jc w:val="center"/>
              <w:rPr>
                <w:b/>
              </w:rPr>
            </w:pPr>
            <w:r w:rsidRPr="003C7A53">
              <w:rPr>
                <w:b/>
              </w:rPr>
              <w:t>Corn</w:t>
            </w:r>
            <w:r>
              <w:rPr>
                <w:b/>
              </w:rPr>
              <w:t>-</w:t>
            </w:r>
            <w:r>
              <w:rPr>
                <w:b/>
              </w:rPr>
              <w:t>starch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</w:tr>
      <w:tr w:rsidR="00093088" w:rsidRPr="003C7A53" w:rsidTr="0009308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8" w:rsidRPr="003C7A53" w:rsidRDefault="00093088" w:rsidP="00093088">
            <w:pPr>
              <w:jc w:val="center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088" w:rsidRPr="003C7A53" w:rsidRDefault="00093088" w:rsidP="00621030">
            <w:pPr>
              <w:jc w:val="center"/>
              <w:rPr>
                <w:b/>
              </w:rPr>
            </w:pPr>
          </w:p>
        </w:tc>
      </w:tr>
    </w:tbl>
    <w:p w:rsidR="00093088" w:rsidRDefault="00093088" w:rsidP="00093088">
      <w:pPr>
        <w:ind w:left="90"/>
      </w:pPr>
    </w:p>
    <w:sectPr w:rsidR="00093088" w:rsidSect="00093088">
      <w:pgSz w:w="12240" w:h="15840"/>
      <w:pgMar w:top="432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88"/>
    <w:rsid w:val="00093088"/>
    <w:rsid w:val="005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30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3088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30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308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30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3088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30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308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2015-07-26T02:00:00Z</dcterms:created>
  <dcterms:modified xsi:type="dcterms:W3CDTF">2015-07-26T02:08:00Z</dcterms:modified>
</cp:coreProperties>
</file>