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B1" w:rsidRDefault="002C49CD" w:rsidP="00F13072">
      <w:pPr>
        <w:spacing w:after="0"/>
        <w:rPr>
          <w:rFonts w:ascii="Britannic Bold" w:hAnsi="Britannic Bold"/>
        </w:rPr>
      </w:pPr>
      <w:r>
        <w:rPr>
          <w:rFonts w:ascii="Britannic Bold" w:hAnsi="Britannic Bold"/>
          <w:sz w:val="28"/>
        </w:rPr>
        <w:t xml:space="preserve">Unit </w:t>
      </w:r>
      <w:r w:rsidR="00F13072">
        <w:rPr>
          <w:rFonts w:ascii="Britannic Bold" w:hAnsi="Britannic Bold"/>
          <w:sz w:val="28"/>
        </w:rPr>
        <w:t xml:space="preserve">Mastery </w:t>
      </w:r>
      <w:r>
        <w:rPr>
          <w:rFonts w:ascii="Britannic Bold" w:hAnsi="Britannic Bold"/>
          <w:sz w:val="28"/>
        </w:rPr>
        <w:t xml:space="preserve">Stamp Sheet </w:t>
      </w:r>
      <w:r w:rsidR="00F13072">
        <w:rPr>
          <w:rFonts w:ascii="Britannic Bold" w:hAnsi="Britannic Bold"/>
          <w:sz w:val="28"/>
        </w:rPr>
        <w:tab/>
      </w:r>
      <w:r>
        <w:rPr>
          <w:rFonts w:ascii="Britannic Bold" w:hAnsi="Britannic Bold"/>
          <w:sz w:val="28"/>
        </w:rPr>
        <w:tab/>
      </w:r>
      <w:r w:rsidR="00AC307E">
        <w:rPr>
          <w:rFonts w:ascii="Britannic Bold" w:hAnsi="Britannic Bold"/>
        </w:rPr>
        <w:tab/>
      </w:r>
      <w:r w:rsidR="00AC307E">
        <w:rPr>
          <w:rFonts w:ascii="Britannic Bold" w:hAnsi="Britannic Bold"/>
        </w:rPr>
        <w:tab/>
      </w:r>
      <w:r w:rsidR="00AC307E">
        <w:rPr>
          <w:rFonts w:ascii="Britannic Bold" w:hAnsi="Britannic Bold"/>
        </w:rPr>
        <w:tab/>
        <w:t>Name: __________________________</w:t>
      </w:r>
    </w:p>
    <w:p w:rsidR="00AC307E" w:rsidRDefault="00F13072" w:rsidP="00D67C35">
      <w:pPr>
        <w:spacing w:after="0"/>
        <w:ind w:right="720"/>
        <w:rPr>
          <w:rFonts w:ascii="Britannic Bold" w:hAnsi="Britannic Bold"/>
        </w:rPr>
      </w:pPr>
      <w:r>
        <w:rPr>
          <w:rFonts w:ascii="Times New Roman" w:hAnsi="Times New Roman" w:cs="Times New Roman"/>
        </w:rPr>
        <w:t>Atomic Structure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307E">
        <w:rPr>
          <w:rFonts w:ascii="Britannic Bold" w:hAnsi="Britannic Bold"/>
        </w:rPr>
        <w:tab/>
      </w:r>
      <w:r w:rsidR="00AC307E">
        <w:rPr>
          <w:rFonts w:ascii="Britannic Bold" w:hAnsi="Britannic Bold"/>
        </w:rPr>
        <w:tab/>
      </w:r>
      <w:r w:rsidR="00AC307E">
        <w:rPr>
          <w:rFonts w:ascii="Britannic Bold" w:hAnsi="Britannic Bold"/>
        </w:rPr>
        <w:tab/>
      </w:r>
      <w:r w:rsidR="00AC307E">
        <w:rPr>
          <w:rFonts w:ascii="Britannic Bold" w:hAnsi="Britannic Bold"/>
        </w:rPr>
        <w:tab/>
        <w:t>Period: _____ Seat #: ______ - _____</w:t>
      </w:r>
    </w:p>
    <w:p w:rsidR="00AC307E" w:rsidRPr="00AC307E" w:rsidRDefault="00AC307E" w:rsidP="00F13072">
      <w:pPr>
        <w:pBdr>
          <w:bottom w:val="single" w:sz="4" w:space="1" w:color="auto"/>
        </w:pBdr>
        <w:spacing w:after="0" w:line="240" w:lineRule="auto"/>
        <w:ind w:right="720"/>
        <w:rPr>
          <w:rFonts w:ascii="Times New Roman" w:hAnsi="Times New Roman" w:cs="Times New Roman"/>
        </w:rPr>
      </w:pPr>
    </w:p>
    <w:p w:rsidR="00C56E20" w:rsidRPr="00F13072" w:rsidRDefault="00AC307E" w:rsidP="00F13072">
      <w:pPr>
        <w:spacing w:after="0" w:line="240" w:lineRule="auto"/>
        <w:ind w:right="720"/>
        <w:rPr>
          <w:rFonts w:ascii="Times New Roman" w:hAnsi="Times New Roman" w:cs="Times New Roman"/>
          <w:sz w:val="18"/>
        </w:rPr>
      </w:pPr>
      <w:r w:rsidRPr="00FA714D">
        <w:rPr>
          <w:rFonts w:ascii="Britannic Bold" w:hAnsi="Britannic Bold" w:cs="Times New Roman"/>
          <w:sz w:val="24"/>
        </w:rPr>
        <w:t xml:space="preserve">Directions: </w:t>
      </w:r>
      <w:r w:rsidR="00F13072">
        <w:rPr>
          <w:rFonts w:ascii="Times New Roman" w:hAnsi="Times New Roman" w:cs="Times New Roman"/>
          <w:sz w:val="18"/>
        </w:rPr>
        <w:t xml:space="preserve">This stamp sheet will be used to track your progress towards mastery of the content and skills required in your chemistry class. It will remain in the classroom so it cannot get lost. Please make sure your put it back in the Stamp Sheet bin when you are finished. </w:t>
      </w:r>
      <w:bookmarkStart w:id="0" w:name="_GoBack"/>
      <w:bookmarkEnd w:id="0"/>
    </w:p>
    <w:p w:rsidR="00AC307E" w:rsidRDefault="00AC307E" w:rsidP="00AC307E">
      <w:pPr>
        <w:spacing w:after="0" w:line="240" w:lineRule="auto"/>
        <w:ind w:right="720"/>
        <w:rPr>
          <w:rFonts w:ascii="Times New Roman" w:hAnsi="Times New Roman" w:cs="Times New Roman"/>
          <w:sz w:val="18"/>
        </w:rPr>
      </w:pPr>
    </w:p>
    <w:tbl>
      <w:tblPr>
        <w:tblStyle w:val="TableGrid"/>
        <w:tblW w:w="10425" w:type="dxa"/>
        <w:tblLayout w:type="fixed"/>
        <w:tblLook w:val="04A0" w:firstRow="1" w:lastRow="0" w:firstColumn="1" w:lastColumn="0" w:noHBand="0" w:noVBand="1"/>
      </w:tblPr>
      <w:tblGrid>
        <w:gridCol w:w="1188"/>
        <w:gridCol w:w="957"/>
        <w:gridCol w:w="900"/>
        <w:gridCol w:w="630"/>
        <w:gridCol w:w="6750"/>
      </w:tblGrid>
      <w:tr w:rsidR="005109A1" w:rsidTr="007C6CA4">
        <w:trPr>
          <w:trHeight w:val="251"/>
        </w:trPr>
        <w:tc>
          <w:tcPr>
            <w:tcW w:w="1188" w:type="dxa"/>
            <w:tcBorders>
              <w:top w:val="single" w:sz="12" w:space="0" w:color="auto"/>
              <w:left w:val="single" w:sz="12" w:space="0" w:color="auto"/>
              <w:bottom w:val="single" w:sz="12" w:space="0" w:color="auto"/>
              <w:right w:val="single" w:sz="4" w:space="0" w:color="auto"/>
            </w:tcBorders>
            <w:vAlign w:val="center"/>
          </w:tcPr>
          <w:p w:rsidR="005109A1" w:rsidRPr="00AC307E" w:rsidRDefault="005109A1" w:rsidP="005109A1">
            <w:pPr>
              <w:ind w:right="72"/>
              <w:jc w:val="center"/>
              <w:rPr>
                <w:rFonts w:ascii="Britannic Bold" w:hAnsi="Britannic Bold" w:cs="Times New Roman"/>
              </w:rPr>
            </w:pPr>
            <w:r>
              <w:rPr>
                <w:rFonts w:ascii="Britannic Bold" w:hAnsi="Britannic Bold" w:cs="Times New Roman"/>
              </w:rPr>
              <w:t>Topic</w:t>
            </w:r>
          </w:p>
        </w:tc>
        <w:tc>
          <w:tcPr>
            <w:tcW w:w="957" w:type="dxa"/>
            <w:tcBorders>
              <w:top w:val="single" w:sz="12" w:space="0" w:color="auto"/>
              <w:left w:val="single" w:sz="4" w:space="0" w:color="auto"/>
              <w:bottom w:val="single" w:sz="12" w:space="0" w:color="auto"/>
              <w:right w:val="single" w:sz="4" w:space="0" w:color="auto"/>
            </w:tcBorders>
          </w:tcPr>
          <w:p w:rsidR="005109A1" w:rsidRPr="005109A1" w:rsidRDefault="005109A1" w:rsidP="005109A1">
            <w:pPr>
              <w:ind w:right="72"/>
              <w:jc w:val="center"/>
              <w:rPr>
                <w:rFonts w:ascii="Britannic Bold" w:hAnsi="Britannic Bold" w:cs="Times New Roman"/>
                <w:sz w:val="16"/>
              </w:rPr>
            </w:pPr>
            <w:r w:rsidRPr="005109A1">
              <w:rPr>
                <w:rFonts w:ascii="Britannic Bold" w:hAnsi="Britannic Bold" w:cs="Times New Roman"/>
                <w:sz w:val="16"/>
              </w:rPr>
              <w:t># of Q Correct on Quiz</w:t>
            </w:r>
          </w:p>
        </w:tc>
        <w:tc>
          <w:tcPr>
            <w:tcW w:w="900" w:type="dxa"/>
            <w:tcBorders>
              <w:top w:val="single" w:sz="12" w:space="0" w:color="auto"/>
              <w:left w:val="single" w:sz="4" w:space="0" w:color="auto"/>
              <w:bottom w:val="single" w:sz="12" w:space="0" w:color="auto"/>
              <w:right w:val="single" w:sz="4" w:space="0" w:color="auto"/>
            </w:tcBorders>
            <w:vAlign w:val="center"/>
          </w:tcPr>
          <w:p w:rsidR="005109A1" w:rsidRPr="005109A1" w:rsidRDefault="005109A1" w:rsidP="005109A1">
            <w:pPr>
              <w:jc w:val="center"/>
              <w:rPr>
                <w:rFonts w:ascii="Britannic Bold" w:hAnsi="Britannic Bold" w:cs="Times New Roman"/>
                <w:sz w:val="20"/>
              </w:rPr>
            </w:pPr>
            <w:r w:rsidRPr="005109A1">
              <w:rPr>
                <w:rFonts w:ascii="Britannic Bold" w:hAnsi="Britannic Bold" w:cs="Times New Roman"/>
                <w:sz w:val="16"/>
              </w:rPr>
              <w:t># of Problems  To Do</w:t>
            </w:r>
          </w:p>
        </w:tc>
        <w:tc>
          <w:tcPr>
            <w:tcW w:w="7380" w:type="dxa"/>
            <w:gridSpan w:val="2"/>
            <w:tcBorders>
              <w:top w:val="single" w:sz="12" w:space="0" w:color="auto"/>
              <w:left w:val="single" w:sz="4" w:space="0" w:color="auto"/>
              <w:bottom w:val="single" w:sz="12" w:space="0" w:color="auto"/>
              <w:right w:val="single" w:sz="4" w:space="0" w:color="auto"/>
            </w:tcBorders>
            <w:vAlign w:val="center"/>
          </w:tcPr>
          <w:p w:rsidR="005109A1" w:rsidRPr="00AC307E" w:rsidRDefault="005109A1" w:rsidP="007C6CA4">
            <w:pPr>
              <w:ind w:right="720"/>
              <w:jc w:val="center"/>
              <w:rPr>
                <w:rFonts w:ascii="Britannic Bold" w:hAnsi="Britannic Bold" w:cs="Times New Roman"/>
              </w:rPr>
            </w:pPr>
            <w:r>
              <w:rPr>
                <w:rFonts w:ascii="Britannic Bold" w:hAnsi="Britannic Bold" w:cs="Times New Roman"/>
              </w:rPr>
              <w:t>Practice Problems</w:t>
            </w:r>
          </w:p>
        </w:tc>
      </w:tr>
      <w:tr w:rsidR="0020074D" w:rsidTr="0020074D">
        <w:trPr>
          <w:cantSplit/>
          <w:trHeight w:val="20"/>
        </w:trPr>
        <w:tc>
          <w:tcPr>
            <w:tcW w:w="1188" w:type="dxa"/>
            <w:vMerge w:val="restart"/>
            <w:tcBorders>
              <w:top w:val="single" w:sz="12" w:space="0" w:color="auto"/>
              <w:left w:val="single" w:sz="12" w:space="0" w:color="auto"/>
            </w:tcBorders>
            <w:vAlign w:val="center"/>
          </w:tcPr>
          <w:p w:rsidR="0020074D" w:rsidRPr="00C52FA9" w:rsidRDefault="0020074D" w:rsidP="005109A1">
            <w:pPr>
              <w:ind w:right="72"/>
              <w:jc w:val="center"/>
              <w:rPr>
                <w:rFonts w:ascii="Times New Roman" w:hAnsi="Times New Roman" w:cs="Times New Roman"/>
                <w:sz w:val="18"/>
              </w:rPr>
            </w:pPr>
            <w:r w:rsidRPr="00C52FA9">
              <w:rPr>
                <w:rFonts w:ascii="Times New Roman" w:hAnsi="Times New Roman" w:cs="Times New Roman"/>
                <w:sz w:val="18"/>
              </w:rPr>
              <w:t>Scientific Notation</w:t>
            </w:r>
          </w:p>
        </w:tc>
        <w:tc>
          <w:tcPr>
            <w:tcW w:w="957" w:type="dxa"/>
            <w:vMerge w:val="restart"/>
            <w:tcBorders>
              <w:top w:val="single" w:sz="12" w:space="0" w:color="auto"/>
            </w:tcBorders>
          </w:tcPr>
          <w:p w:rsidR="0020074D" w:rsidRPr="0020074D" w:rsidRDefault="0020074D" w:rsidP="005109A1">
            <w:pPr>
              <w:ind w:right="720"/>
              <w:rPr>
                <w:rFonts w:ascii="Times New Roman" w:hAnsi="Times New Roman" w:cs="Times New Roman"/>
              </w:rPr>
            </w:pPr>
          </w:p>
        </w:tc>
        <w:tc>
          <w:tcPr>
            <w:tcW w:w="900" w:type="dxa"/>
            <w:vMerge w:val="restart"/>
            <w:tcBorders>
              <w:top w:val="single" w:sz="12" w:space="0" w:color="auto"/>
            </w:tcBorders>
            <w:vAlign w:val="center"/>
          </w:tcPr>
          <w:p w:rsidR="0020074D" w:rsidRPr="0020074D" w:rsidRDefault="0020074D" w:rsidP="005109A1">
            <w:pPr>
              <w:ind w:right="38"/>
              <w:jc w:val="center"/>
              <w:rPr>
                <w:rFonts w:ascii="Times New Roman" w:hAnsi="Times New Roman" w:cs="Times New Roman"/>
              </w:rPr>
            </w:pPr>
          </w:p>
        </w:tc>
        <w:tc>
          <w:tcPr>
            <w:tcW w:w="630" w:type="dxa"/>
            <w:tcBorders>
              <w:top w:val="single" w:sz="12" w:space="0" w:color="auto"/>
            </w:tcBorders>
            <w:vAlign w:val="center"/>
          </w:tcPr>
          <w:p w:rsidR="0020074D" w:rsidRPr="007C6CA4" w:rsidRDefault="0020074D" w:rsidP="0020074D">
            <w:pPr>
              <w:ind w:left="-18" w:right="-33"/>
              <w:jc w:val="center"/>
              <w:rPr>
                <w:rFonts w:ascii="Times New Roman" w:hAnsi="Times New Roman" w:cs="Times New Roman"/>
                <w:b/>
                <w:sz w:val="20"/>
                <w:szCs w:val="20"/>
              </w:rPr>
            </w:pPr>
            <w:r w:rsidRPr="007C6CA4">
              <w:rPr>
                <w:rFonts w:ascii="Times New Roman" w:hAnsi="Times New Roman" w:cs="Times New Roman"/>
                <w:b/>
                <w:sz w:val="20"/>
                <w:szCs w:val="20"/>
              </w:rPr>
              <w:t>#1</w:t>
            </w:r>
          </w:p>
        </w:tc>
        <w:tc>
          <w:tcPr>
            <w:tcW w:w="6750" w:type="dxa"/>
            <w:tcBorders>
              <w:top w:val="single" w:sz="12" w:space="0" w:color="auto"/>
            </w:tcBorders>
          </w:tcPr>
          <w:p w:rsidR="0020074D" w:rsidRPr="007C6CA4" w:rsidRDefault="007C6CA4" w:rsidP="007C6CA4">
            <w:pPr>
              <w:ind w:right="720"/>
              <w:rPr>
                <w:rFonts w:ascii="Times New Roman" w:hAnsi="Times New Roman" w:cs="Times New Roman"/>
                <w:sz w:val="20"/>
                <w:szCs w:val="20"/>
              </w:rPr>
            </w:pPr>
            <w:r w:rsidRPr="007C6CA4">
              <w:rPr>
                <w:rFonts w:ascii="Times New Roman" w:hAnsi="Times New Roman" w:cs="Times New Roman"/>
                <w:sz w:val="20"/>
                <w:szCs w:val="20"/>
              </w:rPr>
              <w:t>Express 295 in scientific notation</w:t>
            </w:r>
            <w:r w:rsidRPr="007C6CA4">
              <w:rPr>
                <w:rFonts w:ascii="Times New Roman" w:hAnsi="Times New Roman" w:cs="Times New Roman"/>
                <w:sz w:val="20"/>
                <w:szCs w:val="20"/>
              </w:rPr>
              <w:t xml:space="preserve"> </w:t>
            </w:r>
          </w:p>
        </w:tc>
      </w:tr>
      <w:tr w:rsidR="0020074D" w:rsidTr="0020074D">
        <w:trPr>
          <w:cantSplit/>
          <w:trHeight w:val="20"/>
        </w:trPr>
        <w:tc>
          <w:tcPr>
            <w:tcW w:w="1188" w:type="dxa"/>
            <w:vMerge/>
            <w:tcBorders>
              <w:left w:val="single" w:sz="12" w:space="0" w:color="auto"/>
            </w:tcBorders>
            <w:vAlign w:val="center"/>
          </w:tcPr>
          <w:p w:rsidR="0020074D" w:rsidRPr="00C52FA9" w:rsidRDefault="0020074D" w:rsidP="005109A1">
            <w:pPr>
              <w:ind w:right="72"/>
              <w:jc w:val="center"/>
              <w:rPr>
                <w:rFonts w:ascii="Times New Roman" w:hAnsi="Times New Roman" w:cs="Times New Roman"/>
                <w:sz w:val="18"/>
              </w:rPr>
            </w:pPr>
          </w:p>
        </w:tc>
        <w:tc>
          <w:tcPr>
            <w:tcW w:w="957" w:type="dxa"/>
            <w:vMerge/>
          </w:tcPr>
          <w:p w:rsidR="0020074D" w:rsidRPr="0020074D" w:rsidRDefault="0020074D" w:rsidP="005109A1">
            <w:pPr>
              <w:ind w:right="720"/>
              <w:rPr>
                <w:rFonts w:ascii="Times New Roman" w:hAnsi="Times New Roman" w:cs="Times New Roman"/>
              </w:rPr>
            </w:pPr>
          </w:p>
        </w:tc>
        <w:tc>
          <w:tcPr>
            <w:tcW w:w="900" w:type="dxa"/>
            <w:vMerge/>
            <w:vAlign w:val="center"/>
          </w:tcPr>
          <w:p w:rsidR="0020074D" w:rsidRPr="0020074D" w:rsidRDefault="0020074D" w:rsidP="005109A1">
            <w:pPr>
              <w:ind w:right="38"/>
              <w:jc w:val="center"/>
              <w:rPr>
                <w:rFonts w:ascii="Times New Roman" w:hAnsi="Times New Roman" w:cs="Times New Roman"/>
              </w:rPr>
            </w:pPr>
          </w:p>
        </w:tc>
        <w:tc>
          <w:tcPr>
            <w:tcW w:w="630" w:type="dxa"/>
            <w:vAlign w:val="center"/>
          </w:tcPr>
          <w:p w:rsidR="0020074D" w:rsidRPr="007C6CA4" w:rsidRDefault="0020074D" w:rsidP="0020074D">
            <w:pPr>
              <w:ind w:left="-18" w:right="-33"/>
              <w:jc w:val="center"/>
              <w:rPr>
                <w:rFonts w:ascii="Times New Roman" w:hAnsi="Times New Roman" w:cs="Times New Roman"/>
                <w:b/>
                <w:sz w:val="20"/>
                <w:szCs w:val="20"/>
              </w:rPr>
            </w:pPr>
            <w:r w:rsidRPr="007C6CA4">
              <w:rPr>
                <w:rFonts w:ascii="Times New Roman" w:hAnsi="Times New Roman" w:cs="Times New Roman"/>
                <w:b/>
                <w:sz w:val="20"/>
                <w:szCs w:val="20"/>
              </w:rPr>
              <w:t>#2</w:t>
            </w:r>
          </w:p>
        </w:tc>
        <w:tc>
          <w:tcPr>
            <w:tcW w:w="6750" w:type="dxa"/>
          </w:tcPr>
          <w:p w:rsidR="0020074D" w:rsidRPr="007C6CA4" w:rsidRDefault="0020074D" w:rsidP="005109A1">
            <w:pPr>
              <w:ind w:right="720"/>
              <w:rPr>
                <w:rFonts w:ascii="Times New Roman" w:hAnsi="Times New Roman" w:cs="Times New Roman"/>
                <w:sz w:val="20"/>
                <w:szCs w:val="20"/>
              </w:rPr>
            </w:pPr>
            <w:r w:rsidRPr="007C6CA4">
              <w:rPr>
                <w:rFonts w:ascii="Times New Roman" w:hAnsi="Times New Roman" w:cs="Times New Roman"/>
                <w:sz w:val="20"/>
                <w:szCs w:val="20"/>
              </w:rPr>
              <w:t>Write 0.456 in scientific notation</w:t>
            </w:r>
          </w:p>
        </w:tc>
      </w:tr>
      <w:tr w:rsidR="0020074D" w:rsidTr="0020074D">
        <w:trPr>
          <w:cantSplit/>
          <w:trHeight w:val="20"/>
        </w:trPr>
        <w:tc>
          <w:tcPr>
            <w:tcW w:w="1188" w:type="dxa"/>
            <w:vMerge/>
            <w:tcBorders>
              <w:left w:val="single" w:sz="12" w:space="0" w:color="auto"/>
            </w:tcBorders>
            <w:vAlign w:val="center"/>
          </w:tcPr>
          <w:p w:rsidR="0020074D" w:rsidRPr="00C52FA9" w:rsidRDefault="0020074D" w:rsidP="005109A1">
            <w:pPr>
              <w:ind w:right="72"/>
              <w:jc w:val="center"/>
              <w:rPr>
                <w:rFonts w:ascii="Times New Roman" w:hAnsi="Times New Roman" w:cs="Times New Roman"/>
                <w:sz w:val="18"/>
              </w:rPr>
            </w:pPr>
          </w:p>
        </w:tc>
        <w:tc>
          <w:tcPr>
            <w:tcW w:w="957" w:type="dxa"/>
            <w:vMerge/>
          </w:tcPr>
          <w:p w:rsidR="0020074D" w:rsidRPr="0020074D" w:rsidRDefault="0020074D" w:rsidP="005109A1">
            <w:pPr>
              <w:ind w:right="720"/>
              <w:rPr>
                <w:rFonts w:ascii="Times New Roman" w:hAnsi="Times New Roman" w:cs="Times New Roman"/>
              </w:rPr>
            </w:pPr>
          </w:p>
        </w:tc>
        <w:tc>
          <w:tcPr>
            <w:tcW w:w="900" w:type="dxa"/>
            <w:vMerge/>
            <w:vAlign w:val="center"/>
          </w:tcPr>
          <w:p w:rsidR="0020074D" w:rsidRPr="0020074D" w:rsidRDefault="0020074D" w:rsidP="005109A1">
            <w:pPr>
              <w:ind w:right="38"/>
              <w:jc w:val="center"/>
              <w:rPr>
                <w:rFonts w:ascii="Times New Roman" w:hAnsi="Times New Roman" w:cs="Times New Roman"/>
              </w:rPr>
            </w:pPr>
          </w:p>
        </w:tc>
        <w:tc>
          <w:tcPr>
            <w:tcW w:w="630" w:type="dxa"/>
            <w:vAlign w:val="center"/>
          </w:tcPr>
          <w:p w:rsidR="0020074D" w:rsidRPr="007C6CA4" w:rsidRDefault="0020074D" w:rsidP="0020074D">
            <w:pPr>
              <w:ind w:left="-18" w:right="-33"/>
              <w:jc w:val="center"/>
              <w:rPr>
                <w:rFonts w:ascii="Times New Roman" w:hAnsi="Times New Roman" w:cs="Times New Roman"/>
                <w:b/>
                <w:sz w:val="20"/>
                <w:szCs w:val="20"/>
              </w:rPr>
            </w:pPr>
            <w:r w:rsidRPr="007C6CA4">
              <w:rPr>
                <w:rFonts w:ascii="Times New Roman" w:hAnsi="Times New Roman" w:cs="Times New Roman"/>
                <w:b/>
                <w:sz w:val="20"/>
                <w:szCs w:val="20"/>
              </w:rPr>
              <w:t>#3</w:t>
            </w:r>
          </w:p>
        </w:tc>
        <w:tc>
          <w:tcPr>
            <w:tcW w:w="6750" w:type="dxa"/>
          </w:tcPr>
          <w:p w:rsidR="0020074D" w:rsidRPr="007C6CA4" w:rsidRDefault="0020074D" w:rsidP="005109A1">
            <w:pPr>
              <w:ind w:right="720"/>
              <w:rPr>
                <w:rFonts w:ascii="Times New Roman" w:hAnsi="Times New Roman" w:cs="Times New Roman"/>
                <w:sz w:val="20"/>
                <w:szCs w:val="20"/>
              </w:rPr>
            </w:pPr>
            <w:r w:rsidRPr="007C6CA4">
              <w:rPr>
                <w:rFonts w:ascii="Times New Roman" w:hAnsi="Times New Roman" w:cs="Times New Roman"/>
                <w:sz w:val="20"/>
                <w:szCs w:val="20"/>
              </w:rPr>
              <w:t>Express 430000 in scientific notation</w:t>
            </w:r>
          </w:p>
        </w:tc>
      </w:tr>
      <w:tr w:rsidR="0020074D" w:rsidTr="0020074D">
        <w:trPr>
          <w:cantSplit/>
          <w:trHeight w:val="20"/>
        </w:trPr>
        <w:tc>
          <w:tcPr>
            <w:tcW w:w="1188" w:type="dxa"/>
            <w:vMerge/>
            <w:tcBorders>
              <w:left w:val="single" w:sz="12" w:space="0" w:color="auto"/>
            </w:tcBorders>
            <w:vAlign w:val="center"/>
          </w:tcPr>
          <w:p w:rsidR="0020074D" w:rsidRPr="00C52FA9" w:rsidRDefault="0020074D" w:rsidP="005109A1">
            <w:pPr>
              <w:ind w:right="72"/>
              <w:jc w:val="center"/>
              <w:rPr>
                <w:rFonts w:ascii="Times New Roman" w:hAnsi="Times New Roman" w:cs="Times New Roman"/>
                <w:sz w:val="18"/>
              </w:rPr>
            </w:pPr>
          </w:p>
        </w:tc>
        <w:tc>
          <w:tcPr>
            <w:tcW w:w="957" w:type="dxa"/>
            <w:vMerge/>
          </w:tcPr>
          <w:p w:rsidR="0020074D" w:rsidRPr="0020074D" w:rsidRDefault="0020074D" w:rsidP="005109A1">
            <w:pPr>
              <w:ind w:right="720"/>
              <w:rPr>
                <w:rFonts w:ascii="Times New Roman" w:hAnsi="Times New Roman" w:cs="Times New Roman"/>
              </w:rPr>
            </w:pPr>
          </w:p>
        </w:tc>
        <w:tc>
          <w:tcPr>
            <w:tcW w:w="900" w:type="dxa"/>
            <w:vMerge/>
            <w:vAlign w:val="center"/>
          </w:tcPr>
          <w:p w:rsidR="0020074D" w:rsidRPr="0020074D" w:rsidRDefault="0020074D" w:rsidP="005109A1">
            <w:pPr>
              <w:ind w:right="38"/>
              <w:jc w:val="center"/>
              <w:rPr>
                <w:rFonts w:ascii="Times New Roman" w:hAnsi="Times New Roman" w:cs="Times New Roman"/>
              </w:rPr>
            </w:pPr>
          </w:p>
        </w:tc>
        <w:tc>
          <w:tcPr>
            <w:tcW w:w="630" w:type="dxa"/>
            <w:vAlign w:val="center"/>
          </w:tcPr>
          <w:p w:rsidR="0020074D" w:rsidRPr="007C6CA4" w:rsidRDefault="0020074D" w:rsidP="0020074D">
            <w:pPr>
              <w:ind w:left="-18" w:right="-33"/>
              <w:jc w:val="center"/>
              <w:rPr>
                <w:rFonts w:ascii="Times New Roman" w:hAnsi="Times New Roman" w:cs="Times New Roman"/>
                <w:b/>
                <w:sz w:val="20"/>
                <w:szCs w:val="20"/>
              </w:rPr>
            </w:pPr>
            <w:r w:rsidRPr="007C6CA4">
              <w:rPr>
                <w:rFonts w:ascii="Times New Roman" w:hAnsi="Times New Roman" w:cs="Times New Roman"/>
                <w:b/>
                <w:sz w:val="20"/>
                <w:szCs w:val="20"/>
              </w:rPr>
              <w:t>#4</w:t>
            </w:r>
            <w:r w:rsidR="00FC6ADD">
              <w:rPr>
                <w:rFonts w:ascii="Times New Roman" w:hAnsi="Times New Roman" w:cs="Times New Roman"/>
                <w:b/>
                <w:sz w:val="20"/>
                <w:szCs w:val="20"/>
              </w:rPr>
              <w:t>*</w:t>
            </w:r>
          </w:p>
        </w:tc>
        <w:tc>
          <w:tcPr>
            <w:tcW w:w="6750" w:type="dxa"/>
          </w:tcPr>
          <w:p w:rsidR="0020074D" w:rsidRPr="007C6CA4" w:rsidRDefault="007C6CA4" w:rsidP="005109A1">
            <w:pPr>
              <w:ind w:right="720"/>
              <w:rPr>
                <w:rFonts w:ascii="Times New Roman" w:hAnsi="Times New Roman" w:cs="Times New Roman"/>
                <w:sz w:val="20"/>
                <w:szCs w:val="20"/>
              </w:rPr>
            </w:pPr>
            <w:r w:rsidRPr="007C6CA4">
              <w:rPr>
                <w:rFonts w:ascii="Times New Roman" w:hAnsi="Times New Roman" w:cs="Times New Roman"/>
                <w:sz w:val="20"/>
                <w:szCs w:val="20"/>
              </w:rPr>
              <w:t>Write 0.000005687 in scientific notation</w:t>
            </w:r>
          </w:p>
        </w:tc>
      </w:tr>
      <w:tr w:rsidR="0020074D" w:rsidTr="0020074D">
        <w:trPr>
          <w:cantSplit/>
          <w:trHeight w:val="20"/>
        </w:trPr>
        <w:tc>
          <w:tcPr>
            <w:tcW w:w="1188" w:type="dxa"/>
            <w:vMerge/>
            <w:tcBorders>
              <w:left w:val="single" w:sz="12" w:space="0" w:color="auto"/>
              <w:bottom w:val="single" w:sz="12" w:space="0" w:color="auto"/>
            </w:tcBorders>
            <w:vAlign w:val="center"/>
          </w:tcPr>
          <w:p w:rsidR="0020074D" w:rsidRPr="00C52FA9" w:rsidRDefault="0020074D" w:rsidP="005109A1">
            <w:pPr>
              <w:ind w:right="72"/>
              <w:jc w:val="center"/>
              <w:rPr>
                <w:rFonts w:ascii="Times New Roman" w:hAnsi="Times New Roman" w:cs="Times New Roman"/>
                <w:sz w:val="18"/>
              </w:rPr>
            </w:pPr>
          </w:p>
        </w:tc>
        <w:tc>
          <w:tcPr>
            <w:tcW w:w="957" w:type="dxa"/>
            <w:vMerge/>
            <w:tcBorders>
              <w:bottom w:val="single" w:sz="12" w:space="0" w:color="auto"/>
            </w:tcBorders>
          </w:tcPr>
          <w:p w:rsidR="0020074D" w:rsidRPr="0020074D" w:rsidRDefault="0020074D" w:rsidP="005109A1">
            <w:pPr>
              <w:ind w:right="720"/>
              <w:rPr>
                <w:rFonts w:ascii="Times New Roman" w:hAnsi="Times New Roman" w:cs="Times New Roman"/>
              </w:rPr>
            </w:pPr>
          </w:p>
        </w:tc>
        <w:tc>
          <w:tcPr>
            <w:tcW w:w="900" w:type="dxa"/>
            <w:vMerge/>
            <w:tcBorders>
              <w:bottom w:val="single" w:sz="12" w:space="0" w:color="auto"/>
            </w:tcBorders>
            <w:vAlign w:val="center"/>
          </w:tcPr>
          <w:p w:rsidR="0020074D" w:rsidRPr="0020074D" w:rsidRDefault="0020074D" w:rsidP="005109A1">
            <w:pPr>
              <w:ind w:right="38"/>
              <w:jc w:val="center"/>
              <w:rPr>
                <w:rFonts w:ascii="Times New Roman" w:hAnsi="Times New Roman" w:cs="Times New Roman"/>
              </w:rPr>
            </w:pPr>
          </w:p>
        </w:tc>
        <w:tc>
          <w:tcPr>
            <w:tcW w:w="630" w:type="dxa"/>
            <w:tcBorders>
              <w:bottom w:val="single" w:sz="12" w:space="0" w:color="auto"/>
            </w:tcBorders>
            <w:vAlign w:val="center"/>
          </w:tcPr>
          <w:p w:rsidR="0020074D" w:rsidRPr="007C6CA4" w:rsidRDefault="0020074D" w:rsidP="0020074D">
            <w:pPr>
              <w:ind w:left="-18" w:right="-33"/>
              <w:jc w:val="center"/>
              <w:rPr>
                <w:rFonts w:ascii="Times New Roman" w:hAnsi="Times New Roman" w:cs="Times New Roman"/>
                <w:b/>
                <w:sz w:val="20"/>
                <w:szCs w:val="20"/>
              </w:rPr>
            </w:pPr>
            <w:r w:rsidRPr="007C6CA4">
              <w:rPr>
                <w:rFonts w:ascii="Times New Roman" w:hAnsi="Times New Roman" w:cs="Times New Roman"/>
                <w:b/>
                <w:sz w:val="20"/>
                <w:szCs w:val="20"/>
              </w:rPr>
              <w:t>#5</w:t>
            </w:r>
            <w:r w:rsidR="007C6CA4">
              <w:rPr>
                <w:rFonts w:ascii="Times New Roman" w:hAnsi="Times New Roman" w:cs="Times New Roman"/>
                <w:b/>
                <w:sz w:val="20"/>
                <w:szCs w:val="20"/>
              </w:rPr>
              <w:t>*</w:t>
            </w:r>
          </w:p>
        </w:tc>
        <w:tc>
          <w:tcPr>
            <w:tcW w:w="6750" w:type="dxa"/>
            <w:tcBorders>
              <w:bottom w:val="single" w:sz="12" w:space="0" w:color="auto"/>
            </w:tcBorders>
          </w:tcPr>
          <w:p w:rsidR="0020074D" w:rsidRPr="007C6CA4" w:rsidRDefault="0020074D" w:rsidP="005109A1">
            <w:pPr>
              <w:ind w:right="720"/>
              <w:rPr>
                <w:rFonts w:ascii="Times New Roman" w:hAnsi="Times New Roman" w:cs="Times New Roman"/>
                <w:sz w:val="20"/>
                <w:szCs w:val="20"/>
              </w:rPr>
            </w:pPr>
            <w:r w:rsidRPr="007C6CA4">
              <w:rPr>
                <w:rFonts w:ascii="Times New Roman" w:hAnsi="Times New Roman" w:cs="Times New Roman"/>
                <w:sz w:val="20"/>
                <w:szCs w:val="20"/>
              </w:rPr>
              <w:t>What is wrong with the following number: 87.6 x 10</w:t>
            </w:r>
            <w:r w:rsidRPr="007C6CA4">
              <w:rPr>
                <w:rFonts w:ascii="Times New Roman" w:hAnsi="Times New Roman" w:cs="Times New Roman"/>
                <w:sz w:val="20"/>
                <w:szCs w:val="20"/>
                <w:vertAlign w:val="superscript"/>
              </w:rPr>
              <w:t>-3</w:t>
            </w:r>
          </w:p>
        </w:tc>
      </w:tr>
      <w:tr w:rsidR="00455830" w:rsidTr="0020074D">
        <w:trPr>
          <w:cantSplit/>
          <w:trHeight w:val="20"/>
        </w:trPr>
        <w:tc>
          <w:tcPr>
            <w:tcW w:w="1188" w:type="dxa"/>
            <w:vMerge w:val="restart"/>
            <w:tcBorders>
              <w:top w:val="single" w:sz="12" w:space="0" w:color="auto"/>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r w:rsidRPr="00C52FA9">
              <w:rPr>
                <w:rFonts w:ascii="Times New Roman" w:hAnsi="Times New Roman" w:cs="Times New Roman"/>
                <w:sz w:val="18"/>
              </w:rPr>
              <w:t xml:space="preserve">Metric </w:t>
            </w:r>
            <w:r w:rsidRPr="00C52FA9">
              <w:rPr>
                <w:rFonts w:ascii="Times New Roman" w:hAnsi="Times New Roman" w:cs="Times New Roman"/>
                <w:sz w:val="18"/>
              </w:rPr>
              <w:br/>
              <w:t>System</w:t>
            </w:r>
          </w:p>
        </w:tc>
        <w:tc>
          <w:tcPr>
            <w:tcW w:w="957" w:type="dxa"/>
            <w:vMerge w:val="restart"/>
            <w:tcBorders>
              <w:top w:val="single" w:sz="12" w:space="0" w:color="auto"/>
            </w:tcBorders>
          </w:tcPr>
          <w:p w:rsidR="00455830" w:rsidRDefault="00455830" w:rsidP="0020074D">
            <w:pPr>
              <w:ind w:right="720"/>
              <w:rPr>
                <w:rFonts w:ascii="Times New Roman" w:hAnsi="Times New Roman" w:cs="Times New Roman"/>
              </w:rPr>
            </w:pPr>
          </w:p>
        </w:tc>
        <w:tc>
          <w:tcPr>
            <w:tcW w:w="900" w:type="dxa"/>
            <w:vMerge w:val="restart"/>
            <w:tcBorders>
              <w:top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top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#6</w:t>
            </w:r>
          </w:p>
        </w:tc>
        <w:tc>
          <w:tcPr>
            <w:tcW w:w="6750" w:type="dxa"/>
            <w:tcBorders>
              <w:top w:val="single" w:sz="12" w:space="0" w:color="auto"/>
            </w:tcBorders>
          </w:tcPr>
          <w:p w:rsidR="00455830" w:rsidRPr="007C6CA4" w:rsidRDefault="00455830" w:rsidP="007C6CA4">
            <w:pPr>
              <w:ind w:right="720"/>
              <w:rPr>
                <w:rFonts w:ascii="Times New Roman" w:hAnsi="Times New Roman" w:cs="Times New Roman"/>
                <w:sz w:val="20"/>
                <w:szCs w:val="20"/>
              </w:rPr>
            </w:pPr>
            <w:r>
              <w:rPr>
                <w:rFonts w:ascii="Times New Roman" w:hAnsi="Times New Roman" w:cs="Times New Roman"/>
                <w:sz w:val="20"/>
                <w:szCs w:val="20"/>
              </w:rPr>
              <w:t xml:space="preserve">How many grams are in 3.2 </w:t>
            </w:r>
            <w:r w:rsidRPr="007C6CA4">
              <w:rPr>
                <w:rFonts w:ascii="Times New Roman" w:hAnsi="Times New Roman" w:cs="Times New Roman"/>
                <w:sz w:val="20"/>
                <w:szCs w:val="20"/>
              </w:rPr>
              <w:t>ki</w:t>
            </w:r>
            <w:r>
              <w:rPr>
                <w:rFonts w:ascii="Times New Roman" w:hAnsi="Times New Roman" w:cs="Times New Roman"/>
                <w:sz w:val="20"/>
                <w:szCs w:val="20"/>
              </w:rPr>
              <w:t>lograms?</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#7</w:t>
            </w:r>
          </w:p>
        </w:tc>
        <w:tc>
          <w:tcPr>
            <w:tcW w:w="6750" w:type="dxa"/>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 xml:space="preserve">Convert: </w:t>
            </w:r>
            <w:r>
              <w:rPr>
                <w:rFonts w:ascii="Times New Roman" w:hAnsi="Times New Roman" w:cs="Times New Roman"/>
                <w:sz w:val="20"/>
                <w:szCs w:val="20"/>
              </w:rPr>
              <w:t>97.3</w:t>
            </w:r>
            <w:r w:rsidRPr="007C6CA4">
              <w:rPr>
                <w:rFonts w:ascii="Times New Roman" w:hAnsi="Times New Roman" w:cs="Times New Roman"/>
                <w:sz w:val="20"/>
                <w:szCs w:val="20"/>
              </w:rPr>
              <w:t xml:space="preserve"> L = _____________ </w:t>
            </w:r>
            <w:proofErr w:type="spellStart"/>
            <w:r w:rsidRPr="007C6CA4">
              <w:rPr>
                <w:rFonts w:ascii="Times New Roman" w:hAnsi="Times New Roman" w:cs="Times New Roman"/>
                <w:sz w:val="20"/>
                <w:szCs w:val="20"/>
              </w:rPr>
              <w:t>mL.</w:t>
            </w:r>
            <w:proofErr w:type="spellEnd"/>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#8</w:t>
            </w:r>
          </w:p>
        </w:tc>
        <w:tc>
          <w:tcPr>
            <w:tcW w:w="6750" w:type="dxa"/>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Convert 46 cm into m</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#9*</w:t>
            </w:r>
          </w:p>
        </w:tc>
        <w:tc>
          <w:tcPr>
            <w:tcW w:w="6750" w:type="dxa"/>
          </w:tcPr>
          <w:p w:rsidR="00455830" w:rsidRPr="007C6CA4" w:rsidRDefault="00455830" w:rsidP="007C6CA4">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What are the metric prefixes? What is the mnemonic we use to remember them?</w:t>
            </w:r>
          </w:p>
        </w:tc>
      </w:tr>
      <w:tr w:rsidR="00455830" w:rsidTr="0020074D">
        <w:trPr>
          <w:cantSplit/>
          <w:trHeight w:val="20"/>
        </w:trPr>
        <w:tc>
          <w:tcPr>
            <w:tcW w:w="1188" w:type="dxa"/>
            <w:vMerge/>
            <w:tcBorders>
              <w:left w:val="single" w:sz="12" w:space="0" w:color="auto"/>
              <w:bottom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Borders>
              <w:bottom w:val="single" w:sz="12" w:space="0" w:color="auto"/>
            </w:tcBorders>
          </w:tcPr>
          <w:p w:rsidR="00455830" w:rsidRDefault="00455830" w:rsidP="0020074D">
            <w:pPr>
              <w:ind w:right="720"/>
              <w:rPr>
                <w:rFonts w:ascii="Times New Roman" w:hAnsi="Times New Roman" w:cs="Times New Roman"/>
              </w:rPr>
            </w:pPr>
          </w:p>
        </w:tc>
        <w:tc>
          <w:tcPr>
            <w:tcW w:w="900" w:type="dxa"/>
            <w:vMerge/>
            <w:tcBorders>
              <w:bottom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bottom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#10*</w:t>
            </w:r>
          </w:p>
        </w:tc>
        <w:tc>
          <w:tcPr>
            <w:tcW w:w="6750" w:type="dxa"/>
            <w:tcBorders>
              <w:bottom w:val="single" w:sz="12" w:space="0" w:color="auto"/>
            </w:tcBorders>
          </w:tcPr>
          <w:p w:rsidR="00455830" w:rsidRPr="007C6CA4" w:rsidRDefault="00455830" w:rsidP="007C6CA4">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When you convert from mm to meters are you multiplying or dividing by 100?</w:t>
            </w:r>
          </w:p>
        </w:tc>
      </w:tr>
      <w:tr w:rsidR="00455830" w:rsidTr="0020074D">
        <w:trPr>
          <w:cantSplit/>
          <w:trHeight w:val="20"/>
        </w:trPr>
        <w:tc>
          <w:tcPr>
            <w:tcW w:w="1188" w:type="dxa"/>
            <w:vMerge w:val="restart"/>
            <w:tcBorders>
              <w:top w:val="single" w:sz="12" w:space="0" w:color="auto"/>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r w:rsidRPr="00C52FA9">
              <w:rPr>
                <w:rFonts w:ascii="Times New Roman" w:hAnsi="Times New Roman" w:cs="Times New Roman"/>
                <w:sz w:val="18"/>
              </w:rPr>
              <w:t>Conversions</w:t>
            </w:r>
          </w:p>
        </w:tc>
        <w:tc>
          <w:tcPr>
            <w:tcW w:w="957" w:type="dxa"/>
            <w:vMerge w:val="restart"/>
            <w:tcBorders>
              <w:top w:val="single" w:sz="12" w:space="0" w:color="auto"/>
            </w:tcBorders>
          </w:tcPr>
          <w:p w:rsidR="00455830" w:rsidRDefault="00455830" w:rsidP="0020074D">
            <w:pPr>
              <w:ind w:right="720"/>
              <w:rPr>
                <w:rFonts w:ascii="Times New Roman" w:hAnsi="Times New Roman" w:cs="Times New Roman"/>
              </w:rPr>
            </w:pPr>
          </w:p>
        </w:tc>
        <w:tc>
          <w:tcPr>
            <w:tcW w:w="900" w:type="dxa"/>
            <w:vMerge w:val="restart"/>
            <w:tcBorders>
              <w:top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top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#11</w:t>
            </w:r>
          </w:p>
        </w:tc>
        <w:tc>
          <w:tcPr>
            <w:tcW w:w="6750" w:type="dxa"/>
            <w:tcBorders>
              <w:top w:val="single" w:sz="12" w:space="0" w:color="auto"/>
            </w:tcBorders>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 xml:space="preserve">Convert </w:t>
            </w:r>
            <w:r>
              <w:rPr>
                <w:rFonts w:ascii="Times New Roman" w:hAnsi="Times New Roman" w:cs="Times New Roman"/>
                <w:sz w:val="20"/>
                <w:szCs w:val="20"/>
              </w:rPr>
              <w:t>68.3</w:t>
            </w:r>
            <w:r w:rsidRPr="007C6CA4">
              <w:rPr>
                <w:rFonts w:ascii="Times New Roman" w:hAnsi="Times New Roman" w:cs="Times New Roman"/>
                <w:sz w:val="20"/>
                <w:szCs w:val="20"/>
              </w:rPr>
              <w:t xml:space="preserve"> cm to inches (2.54 cm = 1 in).</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#12</w:t>
            </w:r>
          </w:p>
        </w:tc>
        <w:tc>
          <w:tcPr>
            <w:tcW w:w="6750" w:type="dxa"/>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 xml:space="preserve">Convert </w:t>
            </w:r>
            <w:r>
              <w:rPr>
                <w:rFonts w:ascii="Times New Roman" w:hAnsi="Times New Roman" w:cs="Times New Roman"/>
                <w:sz w:val="20"/>
                <w:szCs w:val="20"/>
              </w:rPr>
              <w:t xml:space="preserve">21.4 </w:t>
            </w:r>
            <w:r w:rsidRPr="007C6CA4">
              <w:rPr>
                <w:rFonts w:ascii="Times New Roman" w:hAnsi="Times New Roman" w:cs="Times New Roman"/>
                <w:sz w:val="20"/>
                <w:szCs w:val="20"/>
              </w:rPr>
              <w:t xml:space="preserve">kg to pounds (1 </w:t>
            </w:r>
            <w:proofErr w:type="spellStart"/>
            <w:r w:rsidRPr="007C6CA4">
              <w:rPr>
                <w:rFonts w:ascii="Times New Roman" w:hAnsi="Times New Roman" w:cs="Times New Roman"/>
                <w:sz w:val="20"/>
                <w:szCs w:val="20"/>
              </w:rPr>
              <w:t>lb</w:t>
            </w:r>
            <w:proofErr w:type="spellEnd"/>
            <w:r w:rsidRPr="007C6CA4">
              <w:rPr>
                <w:rFonts w:ascii="Times New Roman" w:hAnsi="Times New Roman" w:cs="Times New Roman"/>
                <w:sz w:val="20"/>
                <w:szCs w:val="20"/>
              </w:rPr>
              <w:t xml:space="preserve"> = 453.6 g).</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#13</w:t>
            </w:r>
          </w:p>
        </w:tc>
        <w:tc>
          <w:tcPr>
            <w:tcW w:w="6750" w:type="dxa"/>
          </w:tcPr>
          <w:p w:rsidR="00455830" w:rsidRPr="007C6CA4" w:rsidRDefault="00455830" w:rsidP="007C6CA4">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 xml:space="preserve">Convert </w:t>
            </w:r>
            <w:r>
              <w:rPr>
                <w:rFonts w:ascii="Times New Roman" w:hAnsi="Times New Roman" w:cs="Times New Roman"/>
                <w:sz w:val="20"/>
                <w:szCs w:val="20"/>
              </w:rPr>
              <w:t>634</w:t>
            </w:r>
            <w:r w:rsidRPr="007C6CA4">
              <w:rPr>
                <w:rFonts w:ascii="Times New Roman" w:hAnsi="Times New Roman" w:cs="Times New Roman"/>
                <w:sz w:val="20"/>
                <w:szCs w:val="20"/>
              </w:rPr>
              <w:t xml:space="preserve"> mi to kilometers (1 m = 1.094 </w:t>
            </w:r>
            <w:proofErr w:type="spellStart"/>
            <w:r w:rsidRPr="007C6CA4">
              <w:rPr>
                <w:rFonts w:ascii="Times New Roman" w:hAnsi="Times New Roman" w:cs="Times New Roman"/>
                <w:sz w:val="20"/>
                <w:szCs w:val="20"/>
              </w:rPr>
              <w:t>yd</w:t>
            </w:r>
            <w:proofErr w:type="spellEnd"/>
            <w:r w:rsidRPr="007C6CA4">
              <w:rPr>
                <w:rFonts w:ascii="Times New Roman" w:hAnsi="Times New Roman" w:cs="Times New Roman"/>
                <w:sz w:val="20"/>
                <w:szCs w:val="20"/>
              </w:rPr>
              <w:t xml:space="preserve">; 1 mi = 1760. </w:t>
            </w:r>
            <w:proofErr w:type="spellStart"/>
            <w:r w:rsidRPr="007C6CA4">
              <w:rPr>
                <w:rFonts w:ascii="Times New Roman" w:hAnsi="Times New Roman" w:cs="Times New Roman"/>
                <w:sz w:val="20"/>
                <w:szCs w:val="20"/>
              </w:rPr>
              <w:t>yd</w:t>
            </w:r>
            <w:proofErr w:type="spellEnd"/>
            <w:r w:rsidRPr="007C6CA4">
              <w:rPr>
                <w:rFonts w:ascii="Times New Roman" w:hAnsi="Times New Roman" w:cs="Times New Roman"/>
                <w:sz w:val="20"/>
                <w:szCs w:val="20"/>
              </w:rPr>
              <w:t>).</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#14*</w:t>
            </w:r>
          </w:p>
        </w:tc>
        <w:tc>
          <w:tcPr>
            <w:tcW w:w="6750" w:type="dxa"/>
          </w:tcPr>
          <w:p w:rsidR="00455830" w:rsidRPr="007C6CA4" w:rsidRDefault="00455830" w:rsidP="007C6CA4">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How many cm are in 3.2 mi? Put ans. in sci. notation. Look up the conversions</w:t>
            </w:r>
          </w:p>
        </w:tc>
      </w:tr>
      <w:tr w:rsidR="00455830" w:rsidTr="0020074D">
        <w:trPr>
          <w:cantSplit/>
          <w:trHeight w:val="20"/>
        </w:trPr>
        <w:tc>
          <w:tcPr>
            <w:tcW w:w="1188" w:type="dxa"/>
            <w:vMerge/>
            <w:tcBorders>
              <w:left w:val="single" w:sz="12" w:space="0" w:color="auto"/>
              <w:bottom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Borders>
              <w:bottom w:val="single" w:sz="12" w:space="0" w:color="auto"/>
            </w:tcBorders>
          </w:tcPr>
          <w:p w:rsidR="00455830" w:rsidRDefault="00455830" w:rsidP="0020074D">
            <w:pPr>
              <w:ind w:right="720"/>
              <w:rPr>
                <w:rFonts w:ascii="Times New Roman" w:hAnsi="Times New Roman" w:cs="Times New Roman"/>
              </w:rPr>
            </w:pPr>
          </w:p>
        </w:tc>
        <w:tc>
          <w:tcPr>
            <w:tcW w:w="900" w:type="dxa"/>
            <w:vMerge/>
            <w:tcBorders>
              <w:bottom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bottom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#15*</w:t>
            </w:r>
          </w:p>
        </w:tc>
        <w:tc>
          <w:tcPr>
            <w:tcW w:w="6750" w:type="dxa"/>
            <w:tcBorders>
              <w:bottom w:val="single" w:sz="12" w:space="0" w:color="auto"/>
            </w:tcBorders>
          </w:tcPr>
          <w:p w:rsidR="00455830" w:rsidRPr="007C6CA4" w:rsidRDefault="00455830" w:rsidP="007C6CA4">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How many tablespoons are in a half gallon of milk? Look up the conversions</w:t>
            </w:r>
          </w:p>
        </w:tc>
      </w:tr>
      <w:tr w:rsidR="00455830" w:rsidTr="0020074D">
        <w:trPr>
          <w:cantSplit/>
          <w:trHeight w:val="20"/>
        </w:trPr>
        <w:tc>
          <w:tcPr>
            <w:tcW w:w="1188" w:type="dxa"/>
            <w:vMerge w:val="restart"/>
            <w:tcBorders>
              <w:top w:val="single" w:sz="12" w:space="0" w:color="auto"/>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r w:rsidRPr="00C52FA9">
              <w:rPr>
                <w:rFonts w:ascii="Times New Roman" w:hAnsi="Times New Roman" w:cs="Times New Roman"/>
                <w:sz w:val="18"/>
              </w:rPr>
              <w:t>Density</w:t>
            </w:r>
          </w:p>
        </w:tc>
        <w:tc>
          <w:tcPr>
            <w:tcW w:w="957" w:type="dxa"/>
            <w:vMerge w:val="restart"/>
            <w:tcBorders>
              <w:top w:val="single" w:sz="12" w:space="0" w:color="auto"/>
            </w:tcBorders>
          </w:tcPr>
          <w:p w:rsidR="00455830" w:rsidRDefault="00455830" w:rsidP="0020074D">
            <w:pPr>
              <w:ind w:right="720"/>
              <w:rPr>
                <w:rFonts w:ascii="Times New Roman" w:hAnsi="Times New Roman" w:cs="Times New Roman"/>
              </w:rPr>
            </w:pPr>
          </w:p>
        </w:tc>
        <w:tc>
          <w:tcPr>
            <w:tcW w:w="900" w:type="dxa"/>
            <w:vMerge w:val="restart"/>
            <w:tcBorders>
              <w:top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top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#16</w:t>
            </w:r>
          </w:p>
        </w:tc>
        <w:tc>
          <w:tcPr>
            <w:tcW w:w="6750" w:type="dxa"/>
            <w:tcBorders>
              <w:top w:val="single" w:sz="12" w:space="0" w:color="auto"/>
            </w:tcBorders>
          </w:tcPr>
          <w:p w:rsidR="00455830" w:rsidRPr="007C6CA4" w:rsidRDefault="00455830" w:rsidP="00C56E20">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 xml:space="preserve">If a </w:t>
            </w:r>
            <w:r>
              <w:rPr>
                <w:rFonts w:ascii="Times New Roman" w:hAnsi="Times New Roman" w:cs="Times New Roman"/>
                <w:sz w:val="20"/>
                <w:szCs w:val="20"/>
              </w:rPr>
              <w:t>52</w:t>
            </w:r>
            <w:r w:rsidRPr="007C6CA4">
              <w:rPr>
                <w:rFonts w:ascii="Times New Roman" w:hAnsi="Times New Roman" w:cs="Times New Roman"/>
                <w:sz w:val="20"/>
                <w:szCs w:val="20"/>
              </w:rPr>
              <w:t xml:space="preserve">-g sample of a metal has a volume of </w:t>
            </w:r>
            <w:r>
              <w:rPr>
                <w:rFonts w:ascii="Times New Roman" w:hAnsi="Times New Roman" w:cs="Times New Roman"/>
                <w:sz w:val="20"/>
                <w:szCs w:val="20"/>
              </w:rPr>
              <w:t>19</w:t>
            </w:r>
            <w:r w:rsidRPr="007C6CA4">
              <w:rPr>
                <w:rFonts w:ascii="Times New Roman" w:hAnsi="Times New Roman" w:cs="Times New Roman"/>
                <w:sz w:val="20"/>
                <w:szCs w:val="20"/>
              </w:rPr>
              <w:t>.</w:t>
            </w:r>
            <w:r>
              <w:rPr>
                <w:rFonts w:ascii="Times New Roman" w:hAnsi="Times New Roman" w:cs="Times New Roman"/>
                <w:sz w:val="20"/>
                <w:szCs w:val="20"/>
              </w:rPr>
              <w:t>63</w:t>
            </w:r>
            <w:r w:rsidRPr="007C6CA4">
              <w:rPr>
                <w:rFonts w:ascii="Times New Roman" w:hAnsi="Times New Roman" w:cs="Times New Roman"/>
                <w:sz w:val="20"/>
                <w:szCs w:val="20"/>
              </w:rPr>
              <w:t xml:space="preserve"> mL, what is the density of the metal?</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#17</w:t>
            </w:r>
          </w:p>
        </w:tc>
        <w:tc>
          <w:tcPr>
            <w:tcW w:w="6750" w:type="dxa"/>
          </w:tcPr>
          <w:p w:rsidR="00455830" w:rsidRPr="007C6CA4" w:rsidRDefault="00455830" w:rsidP="00C56E20">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The density of copper is 8.92 g/</w:t>
            </w:r>
            <w:proofErr w:type="spellStart"/>
            <w:r w:rsidRPr="007C6CA4">
              <w:rPr>
                <w:rFonts w:ascii="Times New Roman" w:hAnsi="Times New Roman" w:cs="Times New Roman"/>
                <w:sz w:val="20"/>
                <w:szCs w:val="20"/>
              </w:rPr>
              <w:t>mL.</w:t>
            </w:r>
            <w:proofErr w:type="spellEnd"/>
            <w:r w:rsidRPr="007C6CA4">
              <w:rPr>
                <w:rFonts w:ascii="Times New Roman" w:hAnsi="Times New Roman" w:cs="Times New Roman"/>
                <w:sz w:val="20"/>
                <w:szCs w:val="20"/>
              </w:rPr>
              <w:t xml:space="preserve"> The mass of a piece of copper that has a volume of </w:t>
            </w:r>
            <w:r>
              <w:rPr>
                <w:rFonts w:ascii="Times New Roman" w:hAnsi="Times New Roman" w:cs="Times New Roman"/>
                <w:sz w:val="20"/>
                <w:szCs w:val="20"/>
              </w:rPr>
              <w:t>35.8</w:t>
            </w:r>
            <w:r w:rsidRPr="007C6CA4">
              <w:rPr>
                <w:rFonts w:ascii="Times New Roman" w:hAnsi="Times New Roman" w:cs="Times New Roman"/>
                <w:sz w:val="20"/>
                <w:szCs w:val="20"/>
              </w:rPr>
              <w:t xml:space="preserve"> mL is</w:t>
            </w:r>
            <w:r>
              <w:rPr>
                <w:rFonts w:ascii="Times New Roman" w:hAnsi="Times New Roman" w:cs="Times New Roman"/>
                <w:sz w:val="20"/>
                <w:szCs w:val="20"/>
              </w:rPr>
              <w:t xml:space="preserve"> what?</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#18</w:t>
            </w:r>
          </w:p>
        </w:tc>
        <w:tc>
          <w:tcPr>
            <w:tcW w:w="6750" w:type="dxa"/>
          </w:tcPr>
          <w:p w:rsidR="00455830" w:rsidRPr="007C6CA4" w:rsidRDefault="00455830" w:rsidP="00C56E20">
            <w:pPr>
              <w:keepNext/>
              <w:keepLines/>
              <w:widowControl w:val="0"/>
              <w:autoSpaceDE w:val="0"/>
              <w:autoSpaceDN w:val="0"/>
              <w:adjustRightInd w:val="0"/>
              <w:rPr>
                <w:rFonts w:ascii="Times New Roman" w:hAnsi="Times New Roman" w:cs="Times New Roman"/>
                <w:sz w:val="20"/>
                <w:szCs w:val="20"/>
              </w:rPr>
            </w:pPr>
            <w:r w:rsidRPr="007C6CA4">
              <w:rPr>
                <w:rFonts w:ascii="Times New Roman" w:hAnsi="Times New Roman" w:cs="Times New Roman"/>
                <w:sz w:val="20"/>
                <w:szCs w:val="20"/>
              </w:rPr>
              <w:t xml:space="preserve">Find the volume of an object that has a density of </w:t>
            </w:r>
            <w:r>
              <w:rPr>
                <w:rFonts w:ascii="Times New Roman" w:hAnsi="Times New Roman" w:cs="Times New Roman"/>
                <w:sz w:val="20"/>
                <w:szCs w:val="20"/>
              </w:rPr>
              <w:t>2.85</w:t>
            </w:r>
            <w:r w:rsidRPr="007C6CA4">
              <w:rPr>
                <w:rFonts w:ascii="Times New Roman" w:hAnsi="Times New Roman" w:cs="Times New Roman"/>
                <w:sz w:val="20"/>
                <w:szCs w:val="20"/>
              </w:rPr>
              <w:t xml:space="preserve"> g/mL and </w:t>
            </w:r>
            <w:r>
              <w:rPr>
                <w:rFonts w:ascii="Times New Roman" w:hAnsi="Times New Roman" w:cs="Times New Roman"/>
                <w:sz w:val="20"/>
                <w:szCs w:val="20"/>
              </w:rPr>
              <w:t>weighs</w:t>
            </w:r>
            <w:r w:rsidRPr="007C6CA4">
              <w:rPr>
                <w:rFonts w:ascii="Times New Roman" w:hAnsi="Times New Roman" w:cs="Times New Roman"/>
                <w:sz w:val="20"/>
                <w:szCs w:val="20"/>
              </w:rPr>
              <w:t xml:space="preserve"> </w:t>
            </w:r>
            <w:r>
              <w:rPr>
                <w:rFonts w:ascii="Times New Roman" w:hAnsi="Times New Roman" w:cs="Times New Roman"/>
                <w:sz w:val="20"/>
                <w:szCs w:val="20"/>
              </w:rPr>
              <w:t>95.7</w:t>
            </w:r>
            <w:r w:rsidRPr="007C6CA4">
              <w:rPr>
                <w:rFonts w:ascii="Times New Roman" w:hAnsi="Times New Roman" w:cs="Times New Roman"/>
                <w:sz w:val="20"/>
                <w:szCs w:val="20"/>
              </w:rPr>
              <w:t xml:space="preserve"> g.</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#19*</w:t>
            </w:r>
          </w:p>
        </w:tc>
        <w:tc>
          <w:tcPr>
            <w:tcW w:w="6750" w:type="dxa"/>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Rearrange the density equation to solve for each variable. D=m/V    In other words, show me how to rearrange the equation to solve for mass, and then rearrange the equation to solve for volume. </w:t>
            </w:r>
          </w:p>
        </w:tc>
      </w:tr>
      <w:tr w:rsidR="00455830" w:rsidTr="0020074D">
        <w:trPr>
          <w:cantSplit/>
          <w:trHeight w:val="20"/>
        </w:trPr>
        <w:tc>
          <w:tcPr>
            <w:tcW w:w="1188" w:type="dxa"/>
            <w:vMerge/>
            <w:tcBorders>
              <w:left w:val="single" w:sz="12" w:space="0" w:color="auto"/>
              <w:bottom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Borders>
              <w:bottom w:val="single" w:sz="12" w:space="0" w:color="auto"/>
            </w:tcBorders>
          </w:tcPr>
          <w:p w:rsidR="00455830" w:rsidRDefault="00455830" w:rsidP="0020074D">
            <w:pPr>
              <w:ind w:right="720"/>
              <w:rPr>
                <w:rFonts w:ascii="Times New Roman" w:hAnsi="Times New Roman" w:cs="Times New Roman"/>
              </w:rPr>
            </w:pPr>
          </w:p>
        </w:tc>
        <w:tc>
          <w:tcPr>
            <w:tcW w:w="900" w:type="dxa"/>
            <w:vMerge/>
            <w:tcBorders>
              <w:bottom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bottom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#20*</w:t>
            </w:r>
          </w:p>
        </w:tc>
        <w:tc>
          <w:tcPr>
            <w:tcW w:w="6750" w:type="dxa"/>
            <w:tcBorders>
              <w:bottom w:val="single" w:sz="12" w:space="0" w:color="auto"/>
            </w:tcBorders>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Which of the following objects will float in water? Object #1 has a volume of 40 mL and a mass of 6 grams. Object #2 has a volume of 25 mL and a mass of 38 grams. Water has a density of 1 g/mL</w:t>
            </w:r>
          </w:p>
        </w:tc>
      </w:tr>
      <w:tr w:rsidR="00455830" w:rsidTr="0020074D">
        <w:trPr>
          <w:cantSplit/>
          <w:trHeight w:val="20"/>
        </w:trPr>
        <w:tc>
          <w:tcPr>
            <w:tcW w:w="1188" w:type="dxa"/>
            <w:vMerge w:val="restart"/>
            <w:tcBorders>
              <w:top w:val="single" w:sz="12" w:space="0" w:color="auto"/>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r w:rsidRPr="00C52FA9">
              <w:rPr>
                <w:rFonts w:ascii="Times New Roman" w:hAnsi="Times New Roman" w:cs="Times New Roman"/>
                <w:sz w:val="18"/>
              </w:rPr>
              <w:t>Chemical/</w:t>
            </w:r>
            <w:r>
              <w:rPr>
                <w:rFonts w:ascii="Times New Roman" w:hAnsi="Times New Roman" w:cs="Times New Roman"/>
                <w:sz w:val="18"/>
              </w:rPr>
              <w:t xml:space="preserve"> </w:t>
            </w:r>
            <w:r w:rsidRPr="00C52FA9">
              <w:rPr>
                <w:rFonts w:ascii="Times New Roman" w:hAnsi="Times New Roman" w:cs="Times New Roman"/>
                <w:sz w:val="18"/>
              </w:rPr>
              <w:t xml:space="preserve">Physical Properties and Changes </w:t>
            </w:r>
          </w:p>
        </w:tc>
        <w:tc>
          <w:tcPr>
            <w:tcW w:w="957" w:type="dxa"/>
            <w:vMerge w:val="restart"/>
            <w:tcBorders>
              <w:top w:val="single" w:sz="12" w:space="0" w:color="auto"/>
            </w:tcBorders>
          </w:tcPr>
          <w:p w:rsidR="00455830" w:rsidRDefault="00455830" w:rsidP="0020074D">
            <w:pPr>
              <w:ind w:right="720"/>
              <w:rPr>
                <w:rFonts w:ascii="Times New Roman" w:hAnsi="Times New Roman" w:cs="Times New Roman"/>
              </w:rPr>
            </w:pPr>
          </w:p>
        </w:tc>
        <w:tc>
          <w:tcPr>
            <w:tcW w:w="900" w:type="dxa"/>
            <w:vMerge w:val="restart"/>
            <w:tcBorders>
              <w:top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top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#21</w:t>
            </w:r>
          </w:p>
        </w:tc>
        <w:tc>
          <w:tcPr>
            <w:tcW w:w="6750" w:type="dxa"/>
            <w:tcBorders>
              <w:top w:val="single" w:sz="12" w:space="0" w:color="auto"/>
            </w:tcBorders>
          </w:tcPr>
          <w:p w:rsidR="00455830" w:rsidRPr="007C6CA4" w:rsidRDefault="00455830" w:rsidP="00C56E20">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Explain the difference between a chemical property and a physical property. </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#22</w:t>
            </w:r>
          </w:p>
        </w:tc>
        <w:tc>
          <w:tcPr>
            <w:tcW w:w="6750" w:type="dxa"/>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Explain the difference between a chemical change and a physical change. </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#23</w:t>
            </w:r>
          </w:p>
        </w:tc>
        <w:tc>
          <w:tcPr>
            <w:tcW w:w="6750" w:type="dxa"/>
          </w:tcPr>
          <w:p w:rsidR="00455830" w:rsidRPr="007C6CA4" w:rsidRDefault="00455830" w:rsidP="0020074D">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Give five examples of each: chemical property, physical property, chemical change, and physical change. </w:t>
            </w:r>
          </w:p>
        </w:tc>
      </w:tr>
      <w:tr w:rsidR="00455830" w:rsidTr="0020074D">
        <w:trPr>
          <w:cantSplit/>
          <w:trHeight w:val="20"/>
        </w:trPr>
        <w:tc>
          <w:tcPr>
            <w:tcW w:w="1188" w:type="dxa"/>
            <w:vMerge/>
            <w:tcBorders>
              <w:left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Pr>
          <w:p w:rsidR="00455830" w:rsidRDefault="00455830" w:rsidP="0020074D">
            <w:pPr>
              <w:ind w:right="720"/>
              <w:rPr>
                <w:rFonts w:ascii="Times New Roman" w:hAnsi="Times New Roman" w:cs="Times New Roman"/>
              </w:rPr>
            </w:pPr>
          </w:p>
        </w:tc>
        <w:tc>
          <w:tcPr>
            <w:tcW w:w="900" w:type="dxa"/>
            <w:vMerge/>
            <w:vAlign w:val="center"/>
          </w:tcPr>
          <w:p w:rsidR="00455830" w:rsidRDefault="00455830" w:rsidP="0020074D">
            <w:pPr>
              <w:ind w:right="38"/>
              <w:jc w:val="center"/>
              <w:rPr>
                <w:rFonts w:ascii="Times New Roman" w:hAnsi="Times New Roman" w:cs="Times New Roman"/>
              </w:rPr>
            </w:pPr>
          </w:p>
        </w:tc>
        <w:tc>
          <w:tcPr>
            <w:tcW w:w="630" w:type="dxa"/>
            <w:vAlign w:val="center"/>
          </w:tcPr>
          <w:p w:rsidR="00455830"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#24*</w:t>
            </w:r>
          </w:p>
        </w:tc>
        <w:tc>
          <w:tcPr>
            <w:tcW w:w="6750" w:type="dxa"/>
          </w:tcPr>
          <w:p w:rsidR="00455830" w:rsidRPr="007C6CA4" w:rsidRDefault="00455830" w:rsidP="00BE1F2A">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How could you rewrite the following statement to change it from a chemical change statement to a chemical property statement?  Water is reacting with acid. </w:t>
            </w:r>
          </w:p>
        </w:tc>
      </w:tr>
      <w:tr w:rsidR="00455830" w:rsidTr="0020074D">
        <w:trPr>
          <w:cantSplit/>
          <w:trHeight w:val="20"/>
        </w:trPr>
        <w:tc>
          <w:tcPr>
            <w:tcW w:w="1188" w:type="dxa"/>
            <w:vMerge/>
            <w:tcBorders>
              <w:left w:val="single" w:sz="12" w:space="0" w:color="auto"/>
              <w:bottom w:val="single" w:sz="12" w:space="0" w:color="auto"/>
            </w:tcBorders>
            <w:vAlign w:val="center"/>
          </w:tcPr>
          <w:p w:rsidR="00455830" w:rsidRPr="00C52FA9" w:rsidRDefault="00455830" w:rsidP="0020074D">
            <w:pPr>
              <w:ind w:right="72"/>
              <w:jc w:val="center"/>
              <w:rPr>
                <w:rFonts w:ascii="Times New Roman" w:hAnsi="Times New Roman" w:cs="Times New Roman"/>
                <w:sz w:val="18"/>
              </w:rPr>
            </w:pPr>
          </w:p>
        </w:tc>
        <w:tc>
          <w:tcPr>
            <w:tcW w:w="957" w:type="dxa"/>
            <w:vMerge/>
            <w:tcBorders>
              <w:bottom w:val="single" w:sz="12" w:space="0" w:color="auto"/>
            </w:tcBorders>
          </w:tcPr>
          <w:p w:rsidR="00455830" w:rsidRDefault="00455830" w:rsidP="0020074D">
            <w:pPr>
              <w:ind w:right="720"/>
              <w:rPr>
                <w:rFonts w:ascii="Times New Roman" w:hAnsi="Times New Roman" w:cs="Times New Roman"/>
              </w:rPr>
            </w:pPr>
          </w:p>
        </w:tc>
        <w:tc>
          <w:tcPr>
            <w:tcW w:w="900" w:type="dxa"/>
            <w:vMerge/>
            <w:tcBorders>
              <w:bottom w:val="single" w:sz="12" w:space="0" w:color="auto"/>
            </w:tcBorders>
            <w:vAlign w:val="center"/>
          </w:tcPr>
          <w:p w:rsidR="00455830" w:rsidRDefault="00455830" w:rsidP="0020074D">
            <w:pPr>
              <w:ind w:right="38"/>
              <w:jc w:val="center"/>
              <w:rPr>
                <w:rFonts w:ascii="Times New Roman" w:hAnsi="Times New Roman" w:cs="Times New Roman"/>
              </w:rPr>
            </w:pPr>
          </w:p>
        </w:tc>
        <w:tc>
          <w:tcPr>
            <w:tcW w:w="630" w:type="dxa"/>
            <w:tcBorders>
              <w:bottom w:val="single" w:sz="12" w:space="0" w:color="auto"/>
            </w:tcBorders>
            <w:vAlign w:val="center"/>
          </w:tcPr>
          <w:p w:rsidR="00455830" w:rsidRPr="00364065" w:rsidRDefault="00455830" w:rsidP="0020074D">
            <w:pPr>
              <w:ind w:left="-18" w:right="-33"/>
              <w:jc w:val="center"/>
              <w:rPr>
                <w:rFonts w:ascii="Times New Roman" w:hAnsi="Times New Roman" w:cs="Times New Roman"/>
                <w:b/>
                <w:sz w:val="20"/>
                <w:szCs w:val="20"/>
              </w:rPr>
            </w:pPr>
            <w:r>
              <w:rPr>
                <w:rFonts w:ascii="Times New Roman" w:hAnsi="Times New Roman" w:cs="Times New Roman"/>
                <w:b/>
                <w:sz w:val="20"/>
                <w:szCs w:val="20"/>
              </w:rPr>
              <w:t>#25*</w:t>
            </w:r>
          </w:p>
        </w:tc>
        <w:tc>
          <w:tcPr>
            <w:tcW w:w="6750" w:type="dxa"/>
            <w:tcBorders>
              <w:bottom w:val="single" w:sz="12" w:space="0" w:color="auto"/>
            </w:tcBorders>
          </w:tcPr>
          <w:p w:rsidR="00455830" w:rsidRPr="007C6CA4" w:rsidRDefault="00455830" w:rsidP="00D80EC1">
            <w:pPr>
              <w:keepNext/>
              <w:keepLines/>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Are “phase changes” chemical or physical? Why? State and argue your claim in at least four complete sentences. Make sure you identify what phase changes are (definition and/or examples), what your claim is, and back your claim up with explanation! </w:t>
            </w:r>
          </w:p>
        </w:tc>
      </w:tr>
    </w:tbl>
    <w:p w:rsidR="00FA714D" w:rsidRDefault="00FA714D" w:rsidP="00FA714D">
      <w:pPr>
        <w:spacing w:after="0" w:line="240" w:lineRule="auto"/>
        <w:ind w:right="720"/>
        <w:rPr>
          <w:rFonts w:ascii="Times New Roman" w:hAnsi="Times New Roman" w:cs="Times New Roman"/>
          <w:sz w:val="24"/>
        </w:rPr>
      </w:pPr>
      <w:r w:rsidRPr="00FA714D">
        <w:rPr>
          <w:rFonts w:ascii="Britannic Bold" w:hAnsi="Britannic Bold" w:cs="Times New Roman"/>
          <w:sz w:val="24"/>
        </w:rPr>
        <w:t>Resources</w:t>
      </w:r>
      <w:r>
        <w:rPr>
          <w:rFonts w:ascii="Britannic Bold" w:hAnsi="Britannic Bold" w:cs="Times New Roman"/>
          <w:sz w:val="24"/>
        </w:rPr>
        <w:t xml:space="preserve">: </w:t>
      </w:r>
      <w:r w:rsidRPr="00FA714D">
        <w:rPr>
          <w:rFonts w:ascii="Times New Roman" w:hAnsi="Times New Roman" w:cs="Times New Roman"/>
          <w:i/>
          <w:sz w:val="24"/>
        </w:rPr>
        <w:t>Use the following pages in your textbook as a source of information.</w:t>
      </w:r>
      <w:r>
        <w:rPr>
          <w:rFonts w:ascii="Times New Roman" w:hAnsi="Times New Roman" w:cs="Times New Roman"/>
          <w:sz w:val="24"/>
        </w:rPr>
        <w:t xml:space="preserve"> </w:t>
      </w:r>
    </w:p>
    <w:p w:rsidR="00FA714D" w:rsidRPr="00FA714D" w:rsidRDefault="00FA714D" w:rsidP="00FA714D">
      <w:pPr>
        <w:spacing w:after="0" w:line="240" w:lineRule="auto"/>
        <w:ind w:left="1440" w:right="720"/>
        <w:rPr>
          <w:rFonts w:ascii="Times New Roman" w:hAnsi="Times New Roman" w:cs="Times New Roman"/>
          <w:sz w:val="20"/>
        </w:rPr>
      </w:pPr>
      <w:r w:rsidRPr="00FA714D">
        <w:rPr>
          <w:rFonts w:ascii="Times New Roman" w:hAnsi="Times New Roman" w:cs="Times New Roman"/>
          <w:sz w:val="20"/>
        </w:rPr>
        <w:t>Scientific Notation:</w:t>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t>Metric System</w:t>
      </w:r>
      <w:proofErr w:type="gramStart"/>
      <w:r w:rsidRPr="00FA714D">
        <w:rPr>
          <w:rFonts w:ascii="Times New Roman" w:hAnsi="Times New Roman" w:cs="Times New Roman"/>
          <w:sz w:val="20"/>
        </w:rPr>
        <w:t>:</w:t>
      </w:r>
      <w:proofErr w:type="gramEnd"/>
      <w:r w:rsidRPr="00FA714D">
        <w:rPr>
          <w:rFonts w:ascii="Times New Roman" w:hAnsi="Times New Roman" w:cs="Times New Roman"/>
          <w:sz w:val="20"/>
        </w:rPr>
        <w:br/>
        <w:t>Conversions:</w:t>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r>
      <w:r w:rsidRPr="00FA714D">
        <w:rPr>
          <w:rFonts w:ascii="Times New Roman" w:hAnsi="Times New Roman" w:cs="Times New Roman"/>
          <w:sz w:val="20"/>
        </w:rPr>
        <w:tab/>
        <w:t>Density:</w:t>
      </w:r>
    </w:p>
    <w:p w:rsidR="00FA714D" w:rsidRPr="00FA714D" w:rsidRDefault="00FA714D" w:rsidP="00FA714D">
      <w:pPr>
        <w:spacing w:after="0" w:line="240" w:lineRule="auto"/>
        <w:ind w:left="720" w:right="720" w:firstLine="720"/>
        <w:rPr>
          <w:rFonts w:ascii="Times New Roman" w:hAnsi="Times New Roman" w:cs="Times New Roman"/>
          <w:sz w:val="20"/>
        </w:rPr>
      </w:pPr>
      <w:r w:rsidRPr="00FA714D">
        <w:rPr>
          <w:rFonts w:ascii="Times New Roman" w:hAnsi="Times New Roman" w:cs="Times New Roman"/>
          <w:sz w:val="20"/>
        </w:rPr>
        <w:t>Chemical/Physical Properties/Changes:</w:t>
      </w:r>
    </w:p>
    <w:sectPr w:rsidR="00FA714D" w:rsidRPr="00FA714D" w:rsidSect="000C0A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7E" w:rsidRDefault="00F6207E" w:rsidP="005109A1">
      <w:pPr>
        <w:spacing w:after="0" w:line="240" w:lineRule="auto"/>
      </w:pPr>
      <w:r>
        <w:separator/>
      </w:r>
    </w:p>
  </w:endnote>
  <w:endnote w:type="continuationSeparator" w:id="0">
    <w:p w:rsidR="00F6207E" w:rsidRDefault="00F6207E" w:rsidP="0051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7E" w:rsidRDefault="00F6207E" w:rsidP="005109A1">
      <w:pPr>
        <w:spacing w:after="0" w:line="240" w:lineRule="auto"/>
      </w:pPr>
      <w:r>
        <w:separator/>
      </w:r>
    </w:p>
  </w:footnote>
  <w:footnote w:type="continuationSeparator" w:id="0">
    <w:p w:rsidR="00F6207E" w:rsidRDefault="00F6207E" w:rsidP="00510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A7FC4"/>
    <w:multiLevelType w:val="hybridMultilevel"/>
    <w:tmpl w:val="BDB2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99"/>
    <w:rsid w:val="000C0A99"/>
    <w:rsid w:val="0020074D"/>
    <w:rsid w:val="002C49CD"/>
    <w:rsid w:val="00364065"/>
    <w:rsid w:val="00455830"/>
    <w:rsid w:val="005109A1"/>
    <w:rsid w:val="006C6546"/>
    <w:rsid w:val="007C6CA4"/>
    <w:rsid w:val="00810CFF"/>
    <w:rsid w:val="0085522A"/>
    <w:rsid w:val="008A35C9"/>
    <w:rsid w:val="00A76DBB"/>
    <w:rsid w:val="00AC307E"/>
    <w:rsid w:val="00B01C48"/>
    <w:rsid w:val="00B45331"/>
    <w:rsid w:val="00BE1F2A"/>
    <w:rsid w:val="00C52FA9"/>
    <w:rsid w:val="00C56E20"/>
    <w:rsid w:val="00D67C35"/>
    <w:rsid w:val="00D80EC1"/>
    <w:rsid w:val="00E10ACB"/>
    <w:rsid w:val="00F13072"/>
    <w:rsid w:val="00F6207E"/>
    <w:rsid w:val="00FA714D"/>
    <w:rsid w:val="00FC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2667A-DC1D-46F1-B17E-41B5E033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9A1"/>
  </w:style>
  <w:style w:type="paragraph" w:styleId="Footer">
    <w:name w:val="footer"/>
    <w:basedOn w:val="Normal"/>
    <w:link w:val="FooterChar"/>
    <w:uiPriority w:val="99"/>
    <w:unhideWhenUsed/>
    <w:rsid w:val="0051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9A1"/>
  </w:style>
  <w:style w:type="paragraph" w:styleId="ListParagraph">
    <w:name w:val="List Paragraph"/>
    <w:basedOn w:val="Normal"/>
    <w:uiPriority w:val="34"/>
    <w:qFormat/>
    <w:rsid w:val="00C5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866F219</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Anne Farmer</dc:creator>
  <cp:lastModifiedBy>Farmer, Stephanie [DH]</cp:lastModifiedBy>
  <cp:revision>2</cp:revision>
  <dcterms:created xsi:type="dcterms:W3CDTF">2014-08-14T17:48:00Z</dcterms:created>
  <dcterms:modified xsi:type="dcterms:W3CDTF">2014-08-14T17:48:00Z</dcterms:modified>
</cp:coreProperties>
</file>