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18" w:rsidRPr="00707813" w:rsidRDefault="00672A18" w:rsidP="00592A31">
      <w:pPr>
        <w:pBdr>
          <w:bottom w:val="single" w:sz="4" w:space="1" w:color="auto"/>
        </w:pBdr>
        <w:ind w:left="-270"/>
        <w:jc w:val="center"/>
        <w:rPr>
          <w:rFonts w:ascii="Britannic Bold" w:hAnsi="Britannic Bold"/>
          <w:bCs/>
          <w:sz w:val="36"/>
        </w:rPr>
      </w:pPr>
      <w:r w:rsidRPr="00707813">
        <w:rPr>
          <w:rFonts w:ascii="Britannic Bold" w:hAnsi="Britannic Bold"/>
          <w:bCs/>
          <w:sz w:val="36"/>
        </w:rPr>
        <w:t>“Ch-ch-ch-ch-changes!”</w:t>
      </w:r>
      <w:r>
        <w:rPr>
          <w:rFonts w:ascii="Britannic Bold" w:hAnsi="Britannic Bold"/>
          <w:bCs/>
          <w:sz w:val="36"/>
        </w:rPr>
        <w:br/>
      </w:r>
      <w:r>
        <w:rPr>
          <w:bCs/>
          <w:i/>
        </w:rPr>
        <w:t xml:space="preserve">First person to name the reference correctly gets a ticket! </w:t>
      </w:r>
      <w:r w:rsidRPr="00707813">
        <w:rPr>
          <w:bCs/>
        </w:rPr>
        <w:sym w:font="Wingdings" w:char="F04A"/>
      </w:r>
    </w:p>
    <w:p w:rsidR="00672A18" w:rsidRPr="00877A93" w:rsidRDefault="00672A18" w:rsidP="00592A31">
      <w:pPr>
        <w:ind w:left="-270"/>
        <w:rPr>
          <w:bCs/>
        </w:rPr>
      </w:pPr>
      <w:r w:rsidRPr="00877A93">
        <w:rPr>
          <w:rFonts w:ascii="Britannic Bold" w:hAnsi="Britannic Bold"/>
          <w:bCs/>
          <w:u w:val="single"/>
        </w:rPr>
        <w:t>BACKGROUND:</w:t>
      </w:r>
      <w:r>
        <w:rPr>
          <w:bCs/>
        </w:rPr>
        <w:t xml:space="preserve">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br/>
        <w:t xml:space="preserve">Changing the </w:t>
      </w:r>
      <w:r w:rsidRPr="003C7A53">
        <w:rPr>
          <w:bCs/>
        </w:rPr>
        <w:t xml:space="preserve">state or shape of matter is an example of a </w:t>
      </w:r>
      <w:r w:rsidRPr="003C7A53">
        <w:rPr>
          <w:b/>
        </w:rPr>
        <w:t>physical change</w:t>
      </w:r>
      <w:r w:rsidRPr="003C7A53">
        <w:rPr>
          <w:bCs/>
        </w:rPr>
        <w:t xml:space="preserve">.  Physical changes alter the form of a substance, but not its chemical composition or identity.  Crushing a can and tearing paper are examples of physical changes.  In a </w:t>
      </w:r>
      <w:r w:rsidRPr="003C7A53">
        <w:rPr>
          <w:b/>
        </w:rPr>
        <w:t>chemical change</w:t>
      </w:r>
      <w:r w:rsidRPr="003C7A53">
        <w:rPr>
          <w:bCs/>
        </w:rPr>
        <w:t xml:space="preserve">, however, the molecules in a substance combine or break apart to form a new substance.  Burning wood and rusting iron are examples of chemical changes.  Matter can be described based on its </w:t>
      </w:r>
      <w:r w:rsidRPr="003C7A53">
        <w:rPr>
          <w:b/>
        </w:rPr>
        <w:t xml:space="preserve">physical </w:t>
      </w:r>
      <w:r w:rsidRPr="003C7A53">
        <w:rPr>
          <w:bCs/>
        </w:rPr>
        <w:t xml:space="preserve">and </w:t>
      </w:r>
      <w:r w:rsidRPr="003C7A53">
        <w:rPr>
          <w:b/>
        </w:rPr>
        <w:t>chemical</w:t>
      </w:r>
      <w:r w:rsidRPr="003C7A53">
        <w:rPr>
          <w:bCs/>
        </w:rPr>
        <w:t xml:space="preserve"> </w:t>
      </w:r>
      <w:r w:rsidRPr="003C7A53">
        <w:rPr>
          <w:b/>
        </w:rPr>
        <w:t>properties</w:t>
      </w:r>
      <w:r w:rsidRPr="003C7A53">
        <w:rPr>
          <w:bCs/>
        </w:rPr>
        <w:t>.  In this lab, students will describe four substances based on their properties and the changes they undergo.</w:t>
      </w:r>
    </w:p>
    <w:p w:rsidR="00672A18" w:rsidRDefault="00672A18" w:rsidP="00592A31">
      <w:pPr>
        <w:pBdr>
          <w:top w:val="single" w:sz="4" w:space="1" w:color="auto"/>
          <w:bottom w:val="single" w:sz="4" w:space="1" w:color="auto"/>
        </w:pBdr>
        <w:ind w:left="-270"/>
      </w:pPr>
      <w:r w:rsidRPr="00877A93">
        <w:rPr>
          <w:rFonts w:ascii="Britannic Bold" w:hAnsi="Britannic Bold"/>
          <w:u w:val="single"/>
        </w:rPr>
        <w:t>MATERIALS:</w:t>
      </w:r>
      <w:r>
        <w:rPr>
          <w:b/>
          <w:u w:val="single"/>
        </w:rPr>
        <w:t xml:space="preserve"> </w:t>
      </w:r>
      <w:r>
        <w:tab/>
        <w:t>Baking Soda        Vinegar</w:t>
      </w:r>
      <w:r>
        <w:tab/>
        <w:t>Baking Powder       Corn Starch</w:t>
      </w:r>
      <w:r>
        <w:tab/>
        <w:t xml:space="preserve">  Goggles         Sugar Spatula        Stirring Rod     Disposable Pipets        Water</w:t>
      </w:r>
      <w:r>
        <w:tab/>
        <w:t xml:space="preserve">    TransparencyIodine solution </w:t>
      </w:r>
    </w:p>
    <w:p w:rsidR="00672A18" w:rsidRDefault="00672A18" w:rsidP="00592A31">
      <w:pPr>
        <w:ind w:left="-270"/>
        <w:rPr>
          <w:rFonts w:ascii="Britannic Bold" w:hAnsi="Britannic Bold"/>
          <w:u w:val="single"/>
        </w:rPr>
      </w:pPr>
      <w:r w:rsidRPr="00877A93">
        <w:rPr>
          <w:rFonts w:ascii="Britannic Bold" w:hAnsi="Britannic Bold"/>
          <w:u w:val="single"/>
        </w:rPr>
        <w:t>PROCEDURES: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9630"/>
      </w:tblGrid>
      <w:tr w:rsidR="00672A18" w:rsidRPr="004E246C" w:rsidTr="00592A31">
        <w:tc>
          <w:tcPr>
            <w:tcW w:w="450" w:type="dxa"/>
            <w:shd w:val="clear" w:color="auto" w:fill="auto"/>
            <w:vAlign w:val="center"/>
          </w:tcPr>
          <w:p w:rsidR="00672A18" w:rsidRPr="004E246C" w:rsidRDefault="00672A18" w:rsidP="00592A31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1</w:t>
            </w:r>
          </w:p>
        </w:tc>
        <w:tc>
          <w:tcPr>
            <w:tcW w:w="9630" w:type="dxa"/>
            <w:shd w:val="clear" w:color="auto" w:fill="auto"/>
          </w:tcPr>
          <w:p w:rsidR="00672A18" w:rsidRPr="004E246C" w:rsidRDefault="00672A18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 xml:space="preserve">Place baking power into each square in the row labeled Baking Powder.  Do not place any liquids on the first box with Baking Powder.  This will be used as a control.  </w:t>
            </w:r>
          </w:p>
        </w:tc>
      </w:tr>
      <w:tr w:rsidR="00672A18" w:rsidRPr="004E246C" w:rsidTr="00592A31">
        <w:tc>
          <w:tcPr>
            <w:tcW w:w="450" w:type="dxa"/>
            <w:shd w:val="clear" w:color="auto" w:fill="auto"/>
            <w:vAlign w:val="center"/>
          </w:tcPr>
          <w:p w:rsidR="00672A18" w:rsidRPr="004E246C" w:rsidRDefault="00672A18" w:rsidP="00592A31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2</w:t>
            </w:r>
          </w:p>
        </w:tc>
        <w:tc>
          <w:tcPr>
            <w:tcW w:w="9630" w:type="dxa"/>
            <w:shd w:val="clear" w:color="auto" w:fill="auto"/>
          </w:tcPr>
          <w:p w:rsidR="00672A18" w:rsidRPr="004E246C" w:rsidRDefault="00672A18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>Use a clean dropper for each part and make sure you clean your stirring rod each time you use it. Record your observations for every part in Data Table #1</w:t>
            </w:r>
          </w:p>
        </w:tc>
      </w:tr>
      <w:tr w:rsidR="00672A18" w:rsidRPr="004E246C" w:rsidTr="00592A31">
        <w:tc>
          <w:tcPr>
            <w:tcW w:w="450" w:type="dxa"/>
            <w:shd w:val="clear" w:color="auto" w:fill="auto"/>
            <w:vAlign w:val="center"/>
          </w:tcPr>
          <w:p w:rsidR="00672A18" w:rsidRPr="004E246C" w:rsidRDefault="00672A18" w:rsidP="00592A31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3</w:t>
            </w:r>
          </w:p>
        </w:tc>
        <w:tc>
          <w:tcPr>
            <w:tcW w:w="9630" w:type="dxa"/>
            <w:shd w:val="clear" w:color="auto" w:fill="auto"/>
          </w:tcPr>
          <w:p w:rsidR="00672A18" w:rsidRPr="004E246C" w:rsidRDefault="00672A18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>Add water onto the second square a few drops at a time, observe, and record your observations.  Use a stirring rod to stir if necessary.</w:t>
            </w:r>
          </w:p>
        </w:tc>
      </w:tr>
      <w:tr w:rsidR="00672A18" w:rsidRPr="004E246C" w:rsidTr="00592A31">
        <w:tc>
          <w:tcPr>
            <w:tcW w:w="450" w:type="dxa"/>
            <w:shd w:val="clear" w:color="auto" w:fill="auto"/>
            <w:vAlign w:val="center"/>
          </w:tcPr>
          <w:p w:rsidR="00672A18" w:rsidRPr="004E246C" w:rsidRDefault="00672A18" w:rsidP="00592A31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4</w:t>
            </w:r>
          </w:p>
        </w:tc>
        <w:tc>
          <w:tcPr>
            <w:tcW w:w="9630" w:type="dxa"/>
            <w:shd w:val="clear" w:color="auto" w:fill="auto"/>
          </w:tcPr>
          <w:p w:rsidR="00672A18" w:rsidRPr="004E246C" w:rsidRDefault="00672A18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>Add vinegar onto the third square a few drops at a time, observe, and record your observations.  Use a stirring rod to stir if necessary.</w:t>
            </w:r>
          </w:p>
        </w:tc>
      </w:tr>
      <w:tr w:rsidR="00672A18" w:rsidRPr="004E246C" w:rsidTr="00592A31">
        <w:tc>
          <w:tcPr>
            <w:tcW w:w="450" w:type="dxa"/>
            <w:shd w:val="clear" w:color="auto" w:fill="auto"/>
            <w:vAlign w:val="center"/>
          </w:tcPr>
          <w:p w:rsidR="00672A18" w:rsidRPr="004E246C" w:rsidRDefault="00672A18" w:rsidP="00592A31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5</w:t>
            </w:r>
          </w:p>
        </w:tc>
        <w:tc>
          <w:tcPr>
            <w:tcW w:w="9630" w:type="dxa"/>
            <w:shd w:val="clear" w:color="auto" w:fill="auto"/>
          </w:tcPr>
          <w:p w:rsidR="00672A18" w:rsidRPr="004E246C" w:rsidRDefault="00672A18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 xml:space="preserve">Place 5 drops of iodine solution to the fourth square of baking powder.  Record the results in the table below.  Use a stirring rod to stir if necessary.  </w:t>
            </w:r>
            <w:r w:rsidRPr="004E246C">
              <w:rPr>
                <w:rFonts w:ascii="Britannic Bold" w:hAnsi="Britannic Bold"/>
                <w:u w:val="single"/>
              </w:rPr>
              <w:t>Caution</w:t>
            </w:r>
            <w:r w:rsidRPr="004E246C">
              <w:rPr>
                <w:bCs/>
              </w:rPr>
              <w:t>:  Be careful when handling iodine.  It will stain your skin and clothes.</w:t>
            </w:r>
          </w:p>
        </w:tc>
      </w:tr>
      <w:tr w:rsidR="00672A18" w:rsidRPr="004E246C" w:rsidTr="00592A31">
        <w:tc>
          <w:tcPr>
            <w:tcW w:w="450" w:type="dxa"/>
            <w:shd w:val="clear" w:color="auto" w:fill="auto"/>
            <w:vAlign w:val="center"/>
          </w:tcPr>
          <w:p w:rsidR="00672A18" w:rsidRPr="004E246C" w:rsidRDefault="00672A18" w:rsidP="00592A31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6</w:t>
            </w:r>
          </w:p>
        </w:tc>
        <w:tc>
          <w:tcPr>
            <w:tcW w:w="9630" w:type="dxa"/>
            <w:shd w:val="clear" w:color="auto" w:fill="auto"/>
          </w:tcPr>
          <w:p w:rsidR="00672A18" w:rsidRPr="004E246C" w:rsidRDefault="00672A18" w:rsidP="007D4776">
            <w:pPr>
              <w:ind w:left="-18"/>
              <w:rPr>
                <w:rFonts w:ascii="Britannic Bold" w:hAnsi="Britannic Bold"/>
                <w:u w:val="single"/>
              </w:rPr>
            </w:pPr>
            <w:r>
              <w:rPr>
                <w:bCs/>
              </w:rPr>
              <w:t>Repeat steps 3-5</w:t>
            </w:r>
            <w:r w:rsidRPr="004E246C">
              <w:rPr>
                <w:bCs/>
              </w:rPr>
              <w:t xml:space="preserve"> for each of the substances.  Clean the spatula (or spoon) for each substance.</w:t>
            </w:r>
          </w:p>
        </w:tc>
      </w:tr>
      <w:tr w:rsidR="00672A18" w:rsidRPr="004E246C" w:rsidTr="00592A31">
        <w:tc>
          <w:tcPr>
            <w:tcW w:w="450" w:type="dxa"/>
            <w:shd w:val="clear" w:color="auto" w:fill="auto"/>
            <w:vAlign w:val="center"/>
          </w:tcPr>
          <w:p w:rsidR="00672A18" w:rsidRPr="004E246C" w:rsidRDefault="00672A18" w:rsidP="00592A31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7</w:t>
            </w:r>
          </w:p>
        </w:tc>
        <w:tc>
          <w:tcPr>
            <w:tcW w:w="9630" w:type="dxa"/>
            <w:shd w:val="clear" w:color="auto" w:fill="auto"/>
          </w:tcPr>
          <w:p w:rsidR="00672A18" w:rsidRPr="004E246C" w:rsidRDefault="00672A18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 xml:space="preserve">Fill in </w:t>
            </w:r>
            <w:r>
              <w:rPr>
                <w:bCs/>
              </w:rPr>
              <w:t xml:space="preserve">your </w:t>
            </w:r>
            <w:r w:rsidRPr="004E246C">
              <w:rPr>
                <w:bCs/>
              </w:rPr>
              <w:t xml:space="preserve">Data </w:t>
            </w:r>
            <w:r>
              <w:rPr>
                <w:bCs/>
              </w:rPr>
              <w:t xml:space="preserve">Analysis </w:t>
            </w:r>
            <w:r w:rsidRPr="004E246C">
              <w:rPr>
                <w:bCs/>
              </w:rPr>
              <w:t>Table</w:t>
            </w:r>
            <w:r>
              <w:rPr>
                <w:bCs/>
              </w:rPr>
              <w:t xml:space="preserve"> using the terms listed above the table and help from Mrs. Farmer</w:t>
            </w:r>
          </w:p>
        </w:tc>
      </w:tr>
    </w:tbl>
    <w:p w:rsidR="005873F2" w:rsidRDefault="00592A31" w:rsidP="00592A31">
      <w:pPr>
        <w:pBdr>
          <w:bottom w:val="single" w:sz="4" w:space="1" w:color="auto"/>
        </w:pBdr>
        <w:ind w:lef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206375</wp:posOffset>
                </wp:positionV>
                <wp:extent cx="7772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AB779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95pt,16.25pt" to="575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" strokecolor="black [3213]"/>
            </w:pict>
          </mc:Fallback>
        </mc:AlternateContent>
      </w:r>
      <w:r>
        <w:br/>
      </w:r>
    </w:p>
    <w:p w:rsidR="00592A31" w:rsidRPr="00707813" w:rsidRDefault="00592A31" w:rsidP="00592A31">
      <w:pPr>
        <w:pBdr>
          <w:bottom w:val="single" w:sz="4" w:space="1" w:color="auto"/>
        </w:pBdr>
        <w:ind w:left="-270"/>
        <w:jc w:val="center"/>
        <w:rPr>
          <w:rFonts w:ascii="Britannic Bold" w:hAnsi="Britannic Bold"/>
          <w:bCs/>
          <w:sz w:val="36"/>
        </w:rPr>
      </w:pPr>
      <w:r w:rsidRPr="00707813">
        <w:rPr>
          <w:rFonts w:ascii="Britannic Bold" w:hAnsi="Britannic Bold"/>
          <w:bCs/>
          <w:sz w:val="36"/>
        </w:rPr>
        <w:t>“Ch-ch-ch-ch-changes!”</w:t>
      </w:r>
      <w:r>
        <w:rPr>
          <w:rFonts w:ascii="Britannic Bold" w:hAnsi="Britannic Bold"/>
          <w:bCs/>
          <w:sz w:val="36"/>
        </w:rPr>
        <w:br/>
      </w:r>
      <w:r>
        <w:rPr>
          <w:bCs/>
          <w:i/>
        </w:rPr>
        <w:t xml:space="preserve">First person to name the reference correctly gets a ticket! </w:t>
      </w:r>
      <w:r w:rsidRPr="00707813">
        <w:rPr>
          <w:bCs/>
        </w:rPr>
        <w:sym w:font="Wingdings" w:char="F04A"/>
      </w:r>
    </w:p>
    <w:p w:rsidR="00592A31" w:rsidRPr="00877A93" w:rsidRDefault="00592A31" w:rsidP="00592A31">
      <w:pPr>
        <w:ind w:left="-270"/>
        <w:rPr>
          <w:bCs/>
        </w:rPr>
      </w:pPr>
      <w:r w:rsidRPr="00877A93">
        <w:rPr>
          <w:rFonts w:ascii="Britannic Bold" w:hAnsi="Britannic Bold"/>
          <w:bCs/>
          <w:u w:val="single"/>
        </w:rPr>
        <w:t>BACKGROUND:</w:t>
      </w:r>
      <w:r>
        <w:rPr>
          <w:bCs/>
        </w:rPr>
        <w:t xml:space="preserve">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br/>
        <w:t xml:space="preserve">Changing the </w:t>
      </w:r>
      <w:r w:rsidRPr="003C7A53">
        <w:rPr>
          <w:bCs/>
        </w:rPr>
        <w:t xml:space="preserve">state or shape of matter is an example of a </w:t>
      </w:r>
      <w:r w:rsidRPr="003C7A53">
        <w:rPr>
          <w:b/>
        </w:rPr>
        <w:t>physical change</w:t>
      </w:r>
      <w:r w:rsidRPr="003C7A53">
        <w:rPr>
          <w:bCs/>
        </w:rPr>
        <w:t xml:space="preserve">.  Physical changes alter the form of a substance, but not its chemical composition or identity.  Crushing a can and tearing paper are examples of physical changes.  In a </w:t>
      </w:r>
      <w:r w:rsidRPr="003C7A53">
        <w:rPr>
          <w:b/>
        </w:rPr>
        <w:t>chemical change</w:t>
      </w:r>
      <w:r w:rsidRPr="003C7A53">
        <w:rPr>
          <w:bCs/>
        </w:rPr>
        <w:t xml:space="preserve">, however, the molecules in a substance combine or break apart to form a new substance.  Burning wood and rusting iron are examples of chemical changes.  Matter can be described based on its </w:t>
      </w:r>
      <w:r w:rsidRPr="003C7A53">
        <w:rPr>
          <w:b/>
        </w:rPr>
        <w:t xml:space="preserve">physical </w:t>
      </w:r>
      <w:r w:rsidRPr="003C7A53">
        <w:rPr>
          <w:bCs/>
        </w:rPr>
        <w:t xml:space="preserve">and </w:t>
      </w:r>
      <w:r w:rsidRPr="003C7A53">
        <w:rPr>
          <w:b/>
        </w:rPr>
        <w:t>chemical</w:t>
      </w:r>
      <w:r w:rsidRPr="003C7A53">
        <w:rPr>
          <w:bCs/>
        </w:rPr>
        <w:t xml:space="preserve"> </w:t>
      </w:r>
      <w:r w:rsidRPr="003C7A53">
        <w:rPr>
          <w:b/>
        </w:rPr>
        <w:t>properties</w:t>
      </w:r>
      <w:r w:rsidRPr="003C7A53">
        <w:rPr>
          <w:bCs/>
        </w:rPr>
        <w:t>.  In this lab, students will describe four substances based on their properties and the changes they undergo.</w:t>
      </w:r>
    </w:p>
    <w:p w:rsidR="00592A31" w:rsidRDefault="00592A31" w:rsidP="00592A31">
      <w:pPr>
        <w:pBdr>
          <w:top w:val="single" w:sz="4" w:space="1" w:color="auto"/>
          <w:bottom w:val="single" w:sz="4" w:space="1" w:color="auto"/>
        </w:pBdr>
        <w:ind w:left="-270"/>
      </w:pPr>
      <w:r w:rsidRPr="00877A93">
        <w:rPr>
          <w:rFonts w:ascii="Britannic Bold" w:hAnsi="Britannic Bold"/>
          <w:u w:val="single"/>
        </w:rPr>
        <w:t>MATERIALS:</w:t>
      </w:r>
      <w:r>
        <w:rPr>
          <w:b/>
          <w:u w:val="single"/>
        </w:rPr>
        <w:t xml:space="preserve"> </w:t>
      </w:r>
      <w:r>
        <w:tab/>
        <w:t>Baking Soda        Vinegar</w:t>
      </w:r>
      <w:r>
        <w:tab/>
        <w:t>Baking Powder       Corn Starch</w:t>
      </w:r>
      <w:r>
        <w:tab/>
        <w:t xml:space="preserve">  Goggles         Sugar Spatula        Stirring Rod     Disposable Pipets        Water</w:t>
      </w:r>
      <w:r>
        <w:tab/>
        <w:t xml:space="preserve">    Transparency</w:t>
      </w:r>
      <w:r w:rsidR="007D4776">
        <w:t xml:space="preserve">                 </w:t>
      </w:r>
      <w:bookmarkStart w:id="0" w:name="_GoBack"/>
      <w:bookmarkEnd w:id="0"/>
      <w:r>
        <w:t xml:space="preserve">Iodine solution </w:t>
      </w:r>
    </w:p>
    <w:p w:rsidR="00592A31" w:rsidRDefault="00592A31" w:rsidP="00592A31">
      <w:pPr>
        <w:ind w:left="-270"/>
        <w:rPr>
          <w:rFonts w:ascii="Britannic Bold" w:hAnsi="Britannic Bold"/>
          <w:u w:val="single"/>
        </w:rPr>
      </w:pPr>
      <w:r w:rsidRPr="00877A93">
        <w:rPr>
          <w:rFonts w:ascii="Britannic Bold" w:hAnsi="Britannic Bold"/>
          <w:u w:val="single"/>
        </w:rPr>
        <w:t>PROCEDURES: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9630"/>
      </w:tblGrid>
      <w:tr w:rsidR="00592A31" w:rsidRPr="004E246C" w:rsidTr="00B6093B">
        <w:tc>
          <w:tcPr>
            <w:tcW w:w="450" w:type="dxa"/>
            <w:shd w:val="clear" w:color="auto" w:fill="auto"/>
            <w:vAlign w:val="center"/>
          </w:tcPr>
          <w:p w:rsidR="00592A31" w:rsidRPr="004E246C" w:rsidRDefault="00592A31" w:rsidP="00B6093B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1</w:t>
            </w:r>
          </w:p>
        </w:tc>
        <w:tc>
          <w:tcPr>
            <w:tcW w:w="9630" w:type="dxa"/>
            <w:shd w:val="clear" w:color="auto" w:fill="auto"/>
          </w:tcPr>
          <w:p w:rsidR="00592A31" w:rsidRPr="004E246C" w:rsidRDefault="00592A31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 xml:space="preserve">Place baking power into each square in the row labeled Baking Powder.  Do not place any liquids on the first box with Baking Powder.  This will be used as a control.  </w:t>
            </w:r>
          </w:p>
        </w:tc>
      </w:tr>
      <w:tr w:rsidR="00592A31" w:rsidRPr="004E246C" w:rsidTr="00B6093B">
        <w:tc>
          <w:tcPr>
            <w:tcW w:w="450" w:type="dxa"/>
            <w:shd w:val="clear" w:color="auto" w:fill="auto"/>
            <w:vAlign w:val="center"/>
          </w:tcPr>
          <w:p w:rsidR="00592A31" w:rsidRPr="004E246C" w:rsidRDefault="00592A31" w:rsidP="00B6093B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2</w:t>
            </w:r>
          </w:p>
        </w:tc>
        <w:tc>
          <w:tcPr>
            <w:tcW w:w="9630" w:type="dxa"/>
            <w:shd w:val="clear" w:color="auto" w:fill="auto"/>
          </w:tcPr>
          <w:p w:rsidR="00592A31" w:rsidRPr="004E246C" w:rsidRDefault="00592A31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>Use a clean dropper for each part and make sure you clean your stirring rod each time you use it. Record your observations for every part in Data Table #1</w:t>
            </w:r>
          </w:p>
        </w:tc>
      </w:tr>
      <w:tr w:rsidR="00592A31" w:rsidRPr="004E246C" w:rsidTr="00B6093B">
        <w:tc>
          <w:tcPr>
            <w:tcW w:w="450" w:type="dxa"/>
            <w:shd w:val="clear" w:color="auto" w:fill="auto"/>
            <w:vAlign w:val="center"/>
          </w:tcPr>
          <w:p w:rsidR="00592A31" w:rsidRPr="004E246C" w:rsidRDefault="00592A31" w:rsidP="00B6093B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3</w:t>
            </w:r>
          </w:p>
        </w:tc>
        <w:tc>
          <w:tcPr>
            <w:tcW w:w="9630" w:type="dxa"/>
            <w:shd w:val="clear" w:color="auto" w:fill="auto"/>
          </w:tcPr>
          <w:p w:rsidR="00592A31" w:rsidRPr="004E246C" w:rsidRDefault="00592A31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>Add water onto the second square a few drops at a time, observe, and record your observations.  Use a stirring rod to stir if necessary.</w:t>
            </w:r>
          </w:p>
        </w:tc>
      </w:tr>
      <w:tr w:rsidR="00592A31" w:rsidRPr="004E246C" w:rsidTr="00B6093B">
        <w:tc>
          <w:tcPr>
            <w:tcW w:w="450" w:type="dxa"/>
            <w:shd w:val="clear" w:color="auto" w:fill="auto"/>
            <w:vAlign w:val="center"/>
          </w:tcPr>
          <w:p w:rsidR="00592A31" w:rsidRPr="004E246C" w:rsidRDefault="00592A31" w:rsidP="00B6093B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4</w:t>
            </w:r>
          </w:p>
        </w:tc>
        <w:tc>
          <w:tcPr>
            <w:tcW w:w="9630" w:type="dxa"/>
            <w:shd w:val="clear" w:color="auto" w:fill="auto"/>
          </w:tcPr>
          <w:p w:rsidR="00592A31" w:rsidRPr="004E246C" w:rsidRDefault="00592A31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>Add vinegar onto the third square a few drops at a time, observe, and record your observations.  Use a stirring rod to stir if necessary.</w:t>
            </w:r>
          </w:p>
        </w:tc>
      </w:tr>
      <w:tr w:rsidR="00592A31" w:rsidRPr="004E246C" w:rsidTr="00B6093B">
        <w:tc>
          <w:tcPr>
            <w:tcW w:w="450" w:type="dxa"/>
            <w:shd w:val="clear" w:color="auto" w:fill="auto"/>
            <w:vAlign w:val="center"/>
          </w:tcPr>
          <w:p w:rsidR="00592A31" w:rsidRPr="004E246C" w:rsidRDefault="00592A31" w:rsidP="00B6093B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5</w:t>
            </w:r>
          </w:p>
        </w:tc>
        <w:tc>
          <w:tcPr>
            <w:tcW w:w="9630" w:type="dxa"/>
            <w:shd w:val="clear" w:color="auto" w:fill="auto"/>
          </w:tcPr>
          <w:p w:rsidR="00592A31" w:rsidRPr="004E246C" w:rsidRDefault="00592A31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 xml:space="preserve">Place 5 drops of iodine solution to the fourth square of baking powder.  Record the results in the table below.  Use a stirring rod to stir if necessary.  </w:t>
            </w:r>
            <w:r w:rsidRPr="004E246C">
              <w:rPr>
                <w:rFonts w:ascii="Britannic Bold" w:hAnsi="Britannic Bold"/>
                <w:u w:val="single"/>
              </w:rPr>
              <w:t>Caution</w:t>
            </w:r>
            <w:r w:rsidRPr="004E246C">
              <w:rPr>
                <w:bCs/>
              </w:rPr>
              <w:t>:  Be careful when handling iodine.  It will stain your skin and clothes.</w:t>
            </w:r>
          </w:p>
        </w:tc>
      </w:tr>
      <w:tr w:rsidR="00592A31" w:rsidRPr="004E246C" w:rsidTr="00B6093B">
        <w:tc>
          <w:tcPr>
            <w:tcW w:w="450" w:type="dxa"/>
            <w:shd w:val="clear" w:color="auto" w:fill="auto"/>
            <w:vAlign w:val="center"/>
          </w:tcPr>
          <w:p w:rsidR="00592A31" w:rsidRPr="004E246C" w:rsidRDefault="00592A31" w:rsidP="00B6093B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6</w:t>
            </w:r>
          </w:p>
        </w:tc>
        <w:tc>
          <w:tcPr>
            <w:tcW w:w="9630" w:type="dxa"/>
            <w:shd w:val="clear" w:color="auto" w:fill="auto"/>
          </w:tcPr>
          <w:p w:rsidR="00592A31" w:rsidRPr="004E246C" w:rsidRDefault="00592A31" w:rsidP="007D4776">
            <w:pPr>
              <w:ind w:left="-18"/>
              <w:rPr>
                <w:rFonts w:ascii="Britannic Bold" w:hAnsi="Britannic Bold"/>
                <w:u w:val="single"/>
              </w:rPr>
            </w:pPr>
            <w:r>
              <w:rPr>
                <w:bCs/>
              </w:rPr>
              <w:t>Repeat steps 3-5</w:t>
            </w:r>
            <w:r w:rsidRPr="004E246C">
              <w:rPr>
                <w:bCs/>
              </w:rPr>
              <w:t xml:space="preserve"> for each of the substances.  Clean the spatula (or spoon) for each substance.</w:t>
            </w:r>
          </w:p>
        </w:tc>
      </w:tr>
      <w:tr w:rsidR="00592A31" w:rsidRPr="004E246C" w:rsidTr="00B6093B">
        <w:tc>
          <w:tcPr>
            <w:tcW w:w="450" w:type="dxa"/>
            <w:shd w:val="clear" w:color="auto" w:fill="auto"/>
            <w:vAlign w:val="center"/>
          </w:tcPr>
          <w:p w:rsidR="00592A31" w:rsidRPr="004E246C" w:rsidRDefault="00592A31" w:rsidP="00B6093B">
            <w:pPr>
              <w:ind w:left="-270"/>
              <w:jc w:val="center"/>
              <w:rPr>
                <w:rFonts w:ascii="Britannic Bold" w:hAnsi="Britannic Bold"/>
              </w:rPr>
            </w:pPr>
            <w:r w:rsidRPr="004E246C">
              <w:rPr>
                <w:rFonts w:ascii="Britannic Bold" w:hAnsi="Britannic Bold"/>
              </w:rPr>
              <w:t>7</w:t>
            </w:r>
          </w:p>
        </w:tc>
        <w:tc>
          <w:tcPr>
            <w:tcW w:w="9630" w:type="dxa"/>
            <w:shd w:val="clear" w:color="auto" w:fill="auto"/>
          </w:tcPr>
          <w:p w:rsidR="00592A31" w:rsidRPr="004E246C" w:rsidRDefault="00592A31" w:rsidP="007D4776">
            <w:pPr>
              <w:ind w:left="-18"/>
              <w:rPr>
                <w:bCs/>
              </w:rPr>
            </w:pPr>
            <w:r w:rsidRPr="004E246C">
              <w:rPr>
                <w:bCs/>
              </w:rPr>
              <w:t xml:space="preserve">Fill in </w:t>
            </w:r>
            <w:r>
              <w:rPr>
                <w:bCs/>
              </w:rPr>
              <w:t xml:space="preserve">your </w:t>
            </w:r>
            <w:r w:rsidRPr="004E246C">
              <w:rPr>
                <w:bCs/>
              </w:rPr>
              <w:t xml:space="preserve">Data </w:t>
            </w:r>
            <w:r>
              <w:rPr>
                <w:bCs/>
              </w:rPr>
              <w:t xml:space="preserve">Analysis </w:t>
            </w:r>
            <w:r w:rsidRPr="004E246C">
              <w:rPr>
                <w:bCs/>
              </w:rPr>
              <w:t>Table</w:t>
            </w:r>
            <w:r>
              <w:rPr>
                <w:bCs/>
              </w:rPr>
              <w:t xml:space="preserve"> using the terms listed above the table and help from Mrs. Farmer</w:t>
            </w:r>
          </w:p>
        </w:tc>
      </w:tr>
    </w:tbl>
    <w:p w:rsidR="00592A31" w:rsidRPr="00592A31" w:rsidRDefault="00592A31" w:rsidP="00592A31">
      <w:pPr>
        <w:rPr>
          <w:sz w:val="2"/>
        </w:rPr>
      </w:pPr>
    </w:p>
    <w:sectPr w:rsidR="00592A31" w:rsidRPr="00592A31" w:rsidSect="00592A31">
      <w:pgSz w:w="12240" w:h="15840"/>
      <w:pgMar w:top="432" w:right="1440" w:bottom="45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C9" w:rsidRDefault="00C318C9" w:rsidP="00672A18">
      <w:r>
        <w:separator/>
      </w:r>
    </w:p>
  </w:endnote>
  <w:endnote w:type="continuationSeparator" w:id="0">
    <w:p w:rsidR="00C318C9" w:rsidRDefault="00C318C9" w:rsidP="0067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C9" w:rsidRDefault="00C318C9" w:rsidP="00672A18">
      <w:r>
        <w:separator/>
      </w:r>
    </w:p>
  </w:footnote>
  <w:footnote w:type="continuationSeparator" w:id="0">
    <w:p w:rsidR="00C318C9" w:rsidRDefault="00C318C9" w:rsidP="0067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18"/>
    <w:rsid w:val="005873F2"/>
    <w:rsid w:val="00592A31"/>
    <w:rsid w:val="00672A18"/>
    <w:rsid w:val="006F7CB0"/>
    <w:rsid w:val="007D4776"/>
    <w:rsid w:val="00C318C9"/>
    <w:rsid w:val="00E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2131C-E14B-43A5-B75D-6193E7C5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2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A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B79E53CB</Template>
  <TotalTime>10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3</cp:revision>
  <dcterms:created xsi:type="dcterms:W3CDTF">2015-07-26T01:52:00Z</dcterms:created>
  <dcterms:modified xsi:type="dcterms:W3CDTF">2015-08-31T16:33:00Z</dcterms:modified>
</cp:coreProperties>
</file>