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6F" w:rsidRPr="0047506F" w:rsidRDefault="00282AE1" w:rsidP="00282AE1">
      <w:pPr>
        <w:spacing w:after="0" w:line="240" w:lineRule="auto"/>
        <w:jc w:val="center"/>
        <w:rPr>
          <w:rFonts w:ascii="Impact" w:hAnsi="Impact"/>
          <w:sz w:val="18"/>
        </w:rPr>
      </w:pPr>
      <w:r w:rsidRPr="00282AE1">
        <w:rPr>
          <w:rFonts w:ascii="Impact" w:hAnsi="Impact"/>
          <w:sz w:val="44"/>
          <w:u w:val="single"/>
        </w:rPr>
        <w:t xml:space="preserve">How to Complete </w:t>
      </w:r>
      <w:r w:rsidR="000F59AE">
        <w:rPr>
          <w:rFonts w:ascii="Impact" w:hAnsi="Impact"/>
          <w:sz w:val="44"/>
          <w:u w:val="single"/>
        </w:rPr>
        <w:t>Cross Cutting Concepts P</w:t>
      </w:r>
      <w:r w:rsidR="004A22CA">
        <w:rPr>
          <w:rFonts w:ascii="Impact" w:hAnsi="Impact"/>
          <w:sz w:val="44"/>
          <w:u w:val="single"/>
        </w:rPr>
        <w:t>ockets</w:t>
      </w:r>
      <w:r w:rsidR="004A22CA">
        <w:rPr>
          <w:rFonts w:ascii="Impact" w:hAnsi="Impact"/>
          <w:sz w:val="44"/>
          <w:u w:val="single"/>
        </w:rPr>
        <w:br/>
      </w:r>
    </w:p>
    <w:p w:rsidR="00837223" w:rsidRPr="0047506F" w:rsidRDefault="004A22CA" w:rsidP="00282AE1">
      <w:pPr>
        <w:spacing w:after="0" w:line="240" w:lineRule="auto"/>
        <w:jc w:val="center"/>
        <w:rPr>
          <w:rFonts w:ascii="Impact" w:hAnsi="Impact"/>
          <w:sz w:val="36"/>
        </w:rPr>
      </w:pPr>
      <w:r w:rsidRPr="0047506F">
        <w:rPr>
          <w:rFonts w:ascii="Impact" w:hAnsi="Impact"/>
          <w:sz w:val="36"/>
        </w:rPr>
        <w:t>“CCC” = Cross Cutting Concepts</w:t>
      </w:r>
    </w:p>
    <w:tbl>
      <w:tblPr>
        <w:tblStyle w:val="TableGrid"/>
        <w:tblW w:w="0" w:type="auto"/>
        <w:tblLook w:val="04A0" w:firstRow="1" w:lastRow="0" w:firstColumn="1" w:lastColumn="0" w:noHBand="0" w:noVBand="1"/>
      </w:tblPr>
      <w:tblGrid>
        <w:gridCol w:w="2605"/>
        <w:gridCol w:w="2610"/>
        <w:gridCol w:w="2877"/>
        <w:gridCol w:w="2698"/>
      </w:tblGrid>
      <w:tr w:rsidR="0047506F" w:rsidRPr="0047506F" w:rsidTr="0047506F">
        <w:trPr>
          <w:trHeight w:val="720"/>
        </w:trPr>
        <w:tc>
          <w:tcPr>
            <w:tcW w:w="2605" w:type="dxa"/>
            <w:vAlign w:val="center"/>
          </w:tcPr>
          <w:p w:rsidR="0047506F" w:rsidRPr="0047506F" w:rsidRDefault="0047506F" w:rsidP="0047506F">
            <w:pPr>
              <w:jc w:val="center"/>
              <w:rPr>
                <w:rFonts w:ascii="Century Gothic" w:hAnsi="Century Gothic" w:cs="Arial"/>
                <w:b/>
                <w:sz w:val="24"/>
              </w:rPr>
            </w:pPr>
            <w:r w:rsidRPr="0047506F">
              <w:rPr>
                <w:rFonts w:ascii="Century Gothic" w:hAnsi="Century Gothic" w:cs="Arial"/>
                <w:b/>
                <w:sz w:val="24"/>
              </w:rPr>
              <w:t>Patterns</w:t>
            </w:r>
          </w:p>
        </w:tc>
        <w:tc>
          <w:tcPr>
            <w:tcW w:w="2610" w:type="dxa"/>
            <w:vAlign w:val="center"/>
          </w:tcPr>
          <w:p w:rsidR="0047506F" w:rsidRPr="0047506F" w:rsidRDefault="0047506F" w:rsidP="0047506F">
            <w:pPr>
              <w:jc w:val="center"/>
              <w:rPr>
                <w:rFonts w:ascii="Century Gothic" w:hAnsi="Century Gothic" w:cs="Arial"/>
                <w:b/>
                <w:sz w:val="24"/>
              </w:rPr>
            </w:pPr>
            <w:r w:rsidRPr="0047506F">
              <w:rPr>
                <w:rFonts w:ascii="Century Gothic" w:hAnsi="Century Gothic" w:cs="Arial"/>
                <w:b/>
                <w:sz w:val="24"/>
              </w:rPr>
              <w:t xml:space="preserve">Systems </w:t>
            </w:r>
            <w:r>
              <w:rPr>
                <w:rFonts w:ascii="Century Gothic" w:hAnsi="Century Gothic" w:cs="Arial"/>
                <w:b/>
                <w:sz w:val="24"/>
              </w:rPr>
              <w:br/>
            </w:r>
            <w:r w:rsidRPr="0047506F">
              <w:rPr>
                <w:rFonts w:ascii="Century Gothic" w:hAnsi="Century Gothic" w:cs="Arial"/>
                <w:b/>
                <w:sz w:val="24"/>
              </w:rPr>
              <w:t>and Models</w:t>
            </w:r>
          </w:p>
        </w:tc>
        <w:tc>
          <w:tcPr>
            <w:tcW w:w="2877" w:type="dxa"/>
            <w:vAlign w:val="center"/>
          </w:tcPr>
          <w:p w:rsidR="0047506F" w:rsidRPr="0047506F" w:rsidRDefault="0047506F" w:rsidP="0047506F">
            <w:pPr>
              <w:jc w:val="center"/>
              <w:rPr>
                <w:rFonts w:ascii="Century Gothic" w:hAnsi="Century Gothic" w:cs="Arial"/>
                <w:b/>
                <w:sz w:val="24"/>
              </w:rPr>
            </w:pPr>
            <w:r w:rsidRPr="0047506F">
              <w:rPr>
                <w:rFonts w:ascii="Century Gothic" w:hAnsi="Century Gothic" w:cs="Arial"/>
                <w:b/>
                <w:sz w:val="24"/>
              </w:rPr>
              <w:t xml:space="preserve">Structure </w:t>
            </w:r>
            <w:r>
              <w:rPr>
                <w:rFonts w:ascii="Century Gothic" w:hAnsi="Century Gothic" w:cs="Arial"/>
                <w:b/>
                <w:sz w:val="24"/>
              </w:rPr>
              <w:br/>
            </w:r>
            <w:r w:rsidRPr="0047506F">
              <w:rPr>
                <w:rFonts w:ascii="Century Gothic" w:hAnsi="Century Gothic" w:cs="Arial"/>
                <w:b/>
                <w:sz w:val="24"/>
              </w:rPr>
              <w:t>and Function</w:t>
            </w:r>
          </w:p>
        </w:tc>
        <w:tc>
          <w:tcPr>
            <w:tcW w:w="2698" w:type="dxa"/>
            <w:tcBorders>
              <w:bottom w:val="single" w:sz="4" w:space="0" w:color="auto"/>
            </w:tcBorders>
            <w:vAlign w:val="center"/>
          </w:tcPr>
          <w:p w:rsidR="0047506F" w:rsidRPr="0047506F" w:rsidRDefault="0047506F" w:rsidP="0047506F">
            <w:pPr>
              <w:jc w:val="center"/>
              <w:rPr>
                <w:rFonts w:ascii="Century Gothic" w:hAnsi="Century Gothic" w:cs="Arial"/>
                <w:b/>
                <w:sz w:val="24"/>
              </w:rPr>
            </w:pPr>
            <w:r w:rsidRPr="0047506F">
              <w:rPr>
                <w:rFonts w:ascii="Century Gothic" w:hAnsi="Century Gothic" w:cs="Arial"/>
                <w:b/>
                <w:sz w:val="24"/>
              </w:rPr>
              <w:t>Scale Proportions and Quantity</w:t>
            </w:r>
          </w:p>
        </w:tc>
      </w:tr>
      <w:tr w:rsidR="0047506F" w:rsidRPr="0047506F" w:rsidTr="0047506F">
        <w:trPr>
          <w:trHeight w:val="720"/>
        </w:trPr>
        <w:tc>
          <w:tcPr>
            <w:tcW w:w="2605" w:type="dxa"/>
            <w:vAlign w:val="center"/>
          </w:tcPr>
          <w:p w:rsidR="0047506F" w:rsidRPr="0047506F" w:rsidRDefault="0047506F" w:rsidP="0047506F">
            <w:pPr>
              <w:jc w:val="center"/>
              <w:rPr>
                <w:rFonts w:ascii="Century Gothic" w:hAnsi="Century Gothic" w:cs="Arial"/>
                <w:b/>
                <w:sz w:val="24"/>
              </w:rPr>
            </w:pPr>
            <w:r w:rsidRPr="0047506F">
              <w:rPr>
                <w:rFonts w:ascii="Century Gothic" w:hAnsi="Century Gothic" w:cs="Arial"/>
                <w:b/>
                <w:sz w:val="24"/>
              </w:rPr>
              <w:t xml:space="preserve">Cause </w:t>
            </w:r>
            <w:r>
              <w:rPr>
                <w:rFonts w:ascii="Century Gothic" w:hAnsi="Century Gothic" w:cs="Arial"/>
                <w:b/>
                <w:sz w:val="24"/>
              </w:rPr>
              <w:br/>
            </w:r>
            <w:r w:rsidRPr="0047506F">
              <w:rPr>
                <w:rFonts w:ascii="Century Gothic" w:hAnsi="Century Gothic" w:cs="Arial"/>
                <w:b/>
                <w:sz w:val="24"/>
              </w:rPr>
              <w:t>and Effect</w:t>
            </w:r>
          </w:p>
        </w:tc>
        <w:tc>
          <w:tcPr>
            <w:tcW w:w="2610" w:type="dxa"/>
            <w:vAlign w:val="center"/>
          </w:tcPr>
          <w:p w:rsidR="0047506F" w:rsidRPr="0047506F" w:rsidRDefault="0047506F" w:rsidP="0047506F">
            <w:pPr>
              <w:jc w:val="center"/>
              <w:rPr>
                <w:rFonts w:ascii="Century Gothic" w:hAnsi="Century Gothic" w:cs="Arial"/>
                <w:b/>
                <w:sz w:val="24"/>
              </w:rPr>
            </w:pPr>
            <w:r w:rsidRPr="0047506F">
              <w:rPr>
                <w:rFonts w:ascii="Century Gothic" w:hAnsi="Century Gothic" w:cs="Arial"/>
                <w:b/>
                <w:sz w:val="24"/>
              </w:rPr>
              <w:t xml:space="preserve">Energy </w:t>
            </w:r>
            <w:r>
              <w:rPr>
                <w:rFonts w:ascii="Century Gothic" w:hAnsi="Century Gothic" w:cs="Arial"/>
                <w:b/>
                <w:sz w:val="24"/>
              </w:rPr>
              <w:br/>
            </w:r>
            <w:r w:rsidRPr="0047506F">
              <w:rPr>
                <w:rFonts w:ascii="Century Gothic" w:hAnsi="Century Gothic" w:cs="Arial"/>
                <w:b/>
                <w:sz w:val="24"/>
              </w:rPr>
              <w:t>and Matter</w:t>
            </w:r>
          </w:p>
        </w:tc>
        <w:tc>
          <w:tcPr>
            <w:tcW w:w="2877" w:type="dxa"/>
            <w:vAlign w:val="center"/>
          </w:tcPr>
          <w:p w:rsidR="0047506F" w:rsidRPr="0047506F" w:rsidRDefault="0047506F" w:rsidP="0047506F">
            <w:pPr>
              <w:jc w:val="center"/>
              <w:rPr>
                <w:rFonts w:ascii="Century Gothic" w:hAnsi="Century Gothic" w:cs="Arial"/>
                <w:b/>
                <w:sz w:val="24"/>
              </w:rPr>
            </w:pPr>
            <w:r w:rsidRPr="0047506F">
              <w:rPr>
                <w:rFonts w:ascii="Century Gothic" w:hAnsi="Century Gothic" w:cs="Arial"/>
                <w:b/>
                <w:sz w:val="24"/>
              </w:rPr>
              <w:t xml:space="preserve">Stability </w:t>
            </w:r>
            <w:r>
              <w:rPr>
                <w:rFonts w:ascii="Century Gothic" w:hAnsi="Century Gothic" w:cs="Arial"/>
                <w:b/>
                <w:sz w:val="24"/>
              </w:rPr>
              <w:br/>
            </w:r>
            <w:r w:rsidRPr="0047506F">
              <w:rPr>
                <w:rFonts w:ascii="Century Gothic" w:hAnsi="Century Gothic" w:cs="Arial"/>
                <w:b/>
                <w:sz w:val="24"/>
              </w:rPr>
              <w:t>and Change</w:t>
            </w:r>
          </w:p>
        </w:tc>
        <w:tc>
          <w:tcPr>
            <w:tcW w:w="2698" w:type="dxa"/>
            <w:tcBorders>
              <w:bottom w:val="nil"/>
              <w:right w:val="nil"/>
            </w:tcBorders>
          </w:tcPr>
          <w:p w:rsidR="0047506F" w:rsidRPr="0047506F" w:rsidRDefault="0047506F" w:rsidP="00282AE1">
            <w:pPr>
              <w:rPr>
                <w:rFonts w:ascii="Century Gothic" w:hAnsi="Century Gothic" w:cs="Arial"/>
                <w:b/>
                <w:sz w:val="24"/>
              </w:rPr>
            </w:pPr>
          </w:p>
        </w:tc>
      </w:tr>
    </w:tbl>
    <w:p w:rsidR="00282AE1" w:rsidRPr="0047506F" w:rsidRDefault="00282AE1" w:rsidP="00282AE1">
      <w:pPr>
        <w:spacing w:after="0" w:line="240" w:lineRule="auto"/>
        <w:rPr>
          <w:rFonts w:ascii="Century Gothic" w:hAnsi="Century Gothic" w:cs="Arial"/>
          <w:b/>
        </w:rPr>
      </w:pPr>
    </w:p>
    <w:p w:rsidR="00282AE1" w:rsidRDefault="00282AE1" w:rsidP="00282AE1">
      <w:pPr>
        <w:pStyle w:val="ListParagraph"/>
        <w:numPr>
          <w:ilvl w:val="0"/>
          <w:numId w:val="1"/>
        </w:numPr>
        <w:spacing w:after="0" w:line="240" w:lineRule="auto"/>
        <w:rPr>
          <w:rFonts w:ascii="Century Gothic" w:hAnsi="Century Gothic" w:cs="Arial"/>
          <w:sz w:val="24"/>
        </w:rPr>
      </w:pPr>
      <w:r w:rsidRPr="00282AE1">
        <w:rPr>
          <w:rFonts w:ascii="Century Gothic" w:hAnsi="Century Gothic" w:cs="Arial"/>
          <w:sz w:val="24"/>
        </w:rPr>
        <w:t>These pages are as close to a “project” as we get in Chemistry class. Please treat it as such! Do not leave it to the last minute</w:t>
      </w:r>
      <w:r w:rsidR="00514526">
        <w:rPr>
          <w:rFonts w:ascii="Century Gothic" w:hAnsi="Century Gothic" w:cs="Arial"/>
          <w:sz w:val="24"/>
        </w:rPr>
        <w:t>.</w:t>
      </w:r>
    </w:p>
    <w:p w:rsidR="00514526" w:rsidRDefault="00514526" w:rsidP="00514526">
      <w:pPr>
        <w:pStyle w:val="ListParagraph"/>
        <w:numPr>
          <w:ilvl w:val="0"/>
          <w:numId w:val="1"/>
        </w:numPr>
        <w:spacing w:after="0" w:line="240" w:lineRule="auto"/>
        <w:rPr>
          <w:rFonts w:ascii="Century Gothic" w:hAnsi="Century Gothic" w:cs="Arial"/>
          <w:sz w:val="24"/>
        </w:rPr>
      </w:pPr>
      <w:r w:rsidRPr="00514526">
        <w:rPr>
          <w:rFonts w:ascii="Century Gothic" w:hAnsi="Century Gothic" w:cs="Arial"/>
          <w:sz w:val="24"/>
        </w:rPr>
        <w:t xml:space="preserve">You will sometimes be asked to take photos and upload them to Google Classroom. </w:t>
      </w:r>
    </w:p>
    <w:p w:rsidR="00514526" w:rsidRDefault="00514526" w:rsidP="00514526">
      <w:pPr>
        <w:pStyle w:val="ListParagraph"/>
        <w:numPr>
          <w:ilvl w:val="1"/>
          <w:numId w:val="1"/>
        </w:numPr>
        <w:spacing w:after="0" w:line="240" w:lineRule="auto"/>
        <w:rPr>
          <w:rFonts w:ascii="Century Gothic" w:hAnsi="Century Gothic" w:cs="Arial"/>
          <w:sz w:val="24"/>
        </w:rPr>
      </w:pPr>
      <w:r>
        <w:rPr>
          <w:rFonts w:ascii="Century Gothic" w:hAnsi="Century Gothic" w:cs="Arial"/>
          <w:sz w:val="24"/>
        </w:rPr>
        <w:t>You will only need to do this when the posted homework assignment specifically says “Post to Google Classroom.”</w:t>
      </w:r>
    </w:p>
    <w:p w:rsidR="00514526" w:rsidRDefault="00514526" w:rsidP="00514526">
      <w:pPr>
        <w:pStyle w:val="ListParagraph"/>
        <w:numPr>
          <w:ilvl w:val="1"/>
          <w:numId w:val="1"/>
        </w:numPr>
        <w:spacing w:after="0" w:line="240" w:lineRule="auto"/>
        <w:rPr>
          <w:rFonts w:ascii="Century Gothic" w:hAnsi="Century Gothic" w:cs="Arial"/>
          <w:sz w:val="24"/>
        </w:rPr>
      </w:pPr>
      <w:r>
        <w:rPr>
          <w:rFonts w:ascii="Century Gothic" w:hAnsi="Century Gothic" w:cs="Arial"/>
          <w:sz w:val="24"/>
        </w:rPr>
        <w:t xml:space="preserve">Make sure your photos are inserted into a Google Doc or a Word Doc before you upload them – </w:t>
      </w:r>
      <w:r>
        <w:rPr>
          <w:rFonts w:ascii="Century Gothic" w:hAnsi="Century Gothic" w:cs="Arial"/>
          <w:b/>
          <w:sz w:val="24"/>
          <w:u w:val="single"/>
        </w:rPr>
        <w:t>DO NOT</w:t>
      </w:r>
      <w:r>
        <w:rPr>
          <w:rFonts w:ascii="Century Gothic" w:hAnsi="Century Gothic" w:cs="Arial"/>
          <w:sz w:val="24"/>
        </w:rPr>
        <w:t xml:space="preserve"> upload the actual picture files by themselves – this is very important for my ability to grade them! </w:t>
      </w:r>
    </w:p>
    <w:p w:rsidR="00514526" w:rsidRDefault="00514526" w:rsidP="00514526">
      <w:pPr>
        <w:pStyle w:val="ListParagraph"/>
        <w:numPr>
          <w:ilvl w:val="0"/>
          <w:numId w:val="1"/>
        </w:numPr>
        <w:spacing w:after="0" w:line="240" w:lineRule="auto"/>
        <w:rPr>
          <w:rFonts w:ascii="Century Gothic" w:hAnsi="Century Gothic" w:cs="Arial"/>
          <w:sz w:val="24"/>
        </w:rPr>
      </w:pPr>
      <w:r>
        <w:rPr>
          <w:rFonts w:ascii="Century Gothic" w:hAnsi="Century Gothic" w:cs="Arial"/>
          <w:sz w:val="24"/>
        </w:rPr>
        <w:t xml:space="preserve">If you are not told to post photos on Google Classroom then these will be spot checked in class for completion, or graded when I collect notebooks. </w:t>
      </w:r>
    </w:p>
    <w:p w:rsidR="000F59AE" w:rsidRDefault="000F59AE" w:rsidP="000F59AE">
      <w:pPr>
        <w:spacing w:after="0" w:line="240" w:lineRule="auto"/>
        <w:ind w:left="360"/>
        <w:rPr>
          <w:rFonts w:ascii="Century Gothic" w:hAnsi="Century Gothic" w:cs="Arial"/>
          <w:sz w:val="24"/>
        </w:rPr>
      </w:pPr>
    </w:p>
    <w:p w:rsidR="000F59AE" w:rsidRPr="000F59AE" w:rsidRDefault="000F59AE" w:rsidP="000F59AE">
      <w:pPr>
        <w:spacing w:after="0" w:line="240" w:lineRule="auto"/>
        <w:ind w:left="360"/>
        <w:rPr>
          <w:rFonts w:ascii="Century Gothic" w:hAnsi="Century Gothic" w:cs="Arial"/>
          <w:b/>
          <w:sz w:val="24"/>
        </w:rPr>
      </w:pPr>
      <w:r>
        <w:rPr>
          <w:rFonts w:ascii="Century Gothic" w:hAnsi="Century Gothic" w:cs="Arial"/>
          <w:b/>
          <w:sz w:val="24"/>
        </w:rPr>
        <w:t>Cross Cutting Concept Pocket</w:t>
      </w:r>
    </w:p>
    <w:p w:rsidR="000F59AE" w:rsidRDefault="000F59AE" w:rsidP="000F59AE">
      <w:pPr>
        <w:pStyle w:val="ListParagraph"/>
        <w:numPr>
          <w:ilvl w:val="0"/>
          <w:numId w:val="1"/>
        </w:numPr>
        <w:spacing w:after="0" w:line="240" w:lineRule="auto"/>
        <w:rPr>
          <w:rFonts w:ascii="Century Gothic" w:hAnsi="Century Gothic" w:cs="Arial"/>
          <w:sz w:val="24"/>
        </w:rPr>
      </w:pPr>
      <w:r>
        <w:rPr>
          <w:rFonts w:ascii="Century Gothic" w:hAnsi="Century Gothic" w:cs="Arial"/>
          <w:sz w:val="24"/>
        </w:rPr>
        <w:t>You will put glue on the left edge, right edge, and bottom edge so it gets glued in as a pocket. Do not put glue on the top edge or you will glue your pocket closed!</w:t>
      </w:r>
    </w:p>
    <w:p w:rsidR="000F59AE" w:rsidRDefault="000F59AE" w:rsidP="000F59AE">
      <w:pPr>
        <w:pStyle w:val="ListParagraph"/>
        <w:numPr>
          <w:ilvl w:val="0"/>
          <w:numId w:val="1"/>
        </w:numPr>
        <w:spacing w:after="0" w:line="240" w:lineRule="auto"/>
        <w:rPr>
          <w:rFonts w:ascii="Century Gothic" w:hAnsi="Century Gothic" w:cs="Arial"/>
          <w:sz w:val="24"/>
        </w:rPr>
      </w:pPr>
      <w:r>
        <w:rPr>
          <w:rFonts w:ascii="Century Gothic" w:hAnsi="Century Gothic" w:cs="Arial"/>
          <w:sz w:val="24"/>
        </w:rPr>
        <w:t xml:space="preserve">You will keep </w:t>
      </w:r>
      <w:r w:rsidR="0078217B">
        <w:rPr>
          <w:rFonts w:ascii="Century Gothic" w:hAnsi="Century Gothic" w:cs="Arial"/>
          <w:sz w:val="24"/>
        </w:rPr>
        <w:t xml:space="preserve">fold your </w:t>
      </w:r>
      <w:r>
        <w:rPr>
          <w:rFonts w:ascii="Century Gothic" w:hAnsi="Century Gothic" w:cs="Arial"/>
          <w:sz w:val="24"/>
        </w:rPr>
        <w:t xml:space="preserve">quizzes </w:t>
      </w:r>
      <w:r w:rsidR="0078217B">
        <w:rPr>
          <w:rFonts w:ascii="Century Gothic" w:hAnsi="Century Gothic" w:cs="Arial"/>
          <w:sz w:val="24"/>
        </w:rPr>
        <w:t xml:space="preserve">and keep them in </w:t>
      </w:r>
      <w:r>
        <w:rPr>
          <w:rFonts w:ascii="Century Gothic" w:hAnsi="Century Gothic" w:cs="Arial"/>
          <w:sz w:val="24"/>
        </w:rPr>
        <w:t xml:space="preserve">the CCC page for the chapter. </w:t>
      </w:r>
    </w:p>
    <w:p w:rsidR="000F59AE" w:rsidRDefault="000F59AE" w:rsidP="000F59AE">
      <w:pPr>
        <w:pStyle w:val="ListParagraph"/>
        <w:numPr>
          <w:ilvl w:val="0"/>
          <w:numId w:val="1"/>
        </w:numPr>
        <w:spacing w:after="0" w:line="240" w:lineRule="auto"/>
        <w:rPr>
          <w:rFonts w:ascii="Century Gothic" w:hAnsi="Century Gothic" w:cs="Arial"/>
          <w:sz w:val="24"/>
        </w:rPr>
      </w:pPr>
      <w:r>
        <w:rPr>
          <w:rFonts w:ascii="Century Gothic" w:hAnsi="Century Gothic" w:cs="Arial"/>
          <w:sz w:val="24"/>
        </w:rPr>
        <w:t xml:space="preserve">Cross Cutting Concepts are general categories that you can find repeated throughout all branches of science, through all sorts of topics. You can find the list of Cross Cutting Concepts we will use on page </w:t>
      </w:r>
      <w:r w:rsidR="0047506F">
        <w:rPr>
          <w:rFonts w:ascii="Century Gothic" w:hAnsi="Century Gothic" w:cs="Arial"/>
          <w:sz w:val="24"/>
        </w:rPr>
        <w:t>5</w:t>
      </w:r>
      <w:r>
        <w:rPr>
          <w:rFonts w:ascii="Century Gothic" w:hAnsi="Century Gothic" w:cs="Arial"/>
          <w:sz w:val="24"/>
        </w:rPr>
        <w:t xml:space="preserve"> of your notebook. </w:t>
      </w:r>
    </w:p>
    <w:p w:rsidR="000F59AE" w:rsidRDefault="000F59AE" w:rsidP="000F59AE">
      <w:pPr>
        <w:pStyle w:val="ListParagraph"/>
        <w:numPr>
          <w:ilvl w:val="0"/>
          <w:numId w:val="1"/>
        </w:numPr>
        <w:spacing w:after="0" w:line="240" w:lineRule="auto"/>
        <w:rPr>
          <w:rFonts w:ascii="Century Gothic" w:hAnsi="Century Gothic" w:cs="Arial"/>
          <w:sz w:val="24"/>
        </w:rPr>
      </w:pPr>
      <w:r>
        <w:rPr>
          <w:rFonts w:ascii="Century Gothic" w:hAnsi="Century Gothic" w:cs="Arial"/>
          <w:sz w:val="24"/>
        </w:rPr>
        <w:t xml:space="preserve">Every CCC pocket will have </w:t>
      </w:r>
      <w:r w:rsidR="0078217B">
        <w:rPr>
          <w:rFonts w:ascii="Century Gothic" w:hAnsi="Century Gothic" w:cs="Arial"/>
          <w:sz w:val="24"/>
        </w:rPr>
        <w:t>Cross Cutting Concepts on it</w:t>
      </w:r>
    </w:p>
    <w:p w:rsidR="000F59AE" w:rsidRDefault="000F59AE" w:rsidP="000F59AE">
      <w:pPr>
        <w:pStyle w:val="ListParagraph"/>
        <w:numPr>
          <w:ilvl w:val="1"/>
          <w:numId w:val="1"/>
        </w:numPr>
        <w:spacing w:after="0" w:line="240" w:lineRule="auto"/>
        <w:rPr>
          <w:rFonts w:ascii="Century Gothic" w:hAnsi="Century Gothic" w:cs="Arial"/>
          <w:sz w:val="24"/>
        </w:rPr>
      </w:pPr>
      <w:r>
        <w:rPr>
          <w:rFonts w:ascii="Century Gothic" w:hAnsi="Century Gothic" w:cs="Arial"/>
          <w:sz w:val="24"/>
        </w:rPr>
        <w:t xml:space="preserve">You will be given one, two, or three </w:t>
      </w:r>
      <w:r w:rsidR="0078217B">
        <w:rPr>
          <w:rFonts w:ascii="Century Gothic" w:hAnsi="Century Gothic" w:cs="Arial"/>
          <w:sz w:val="24"/>
        </w:rPr>
        <w:t xml:space="preserve">concepts (from page </w:t>
      </w:r>
      <w:r w:rsidR="0047506F">
        <w:rPr>
          <w:rFonts w:ascii="Century Gothic" w:hAnsi="Century Gothic" w:cs="Arial"/>
          <w:sz w:val="24"/>
        </w:rPr>
        <w:t>5</w:t>
      </w:r>
      <w:r w:rsidR="0078217B">
        <w:rPr>
          <w:rFonts w:ascii="Century Gothic" w:hAnsi="Century Gothic" w:cs="Arial"/>
          <w:sz w:val="24"/>
        </w:rPr>
        <w:t>)</w:t>
      </w:r>
      <w:r>
        <w:rPr>
          <w:rFonts w:ascii="Century Gothic" w:hAnsi="Century Gothic" w:cs="Arial"/>
          <w:sz w:val="24"/>
        </w:rPr>
        <w:t xml:space="preserve"> </w:t>
      </w:r>
    </w:p>
    <w:p w:rsidR="000F59AE" w:rsidRDefault="000F59AE" w:rsidP="000F59AE">
      <w:pPr>
        <w:pStyle w:val="ListParagraph"/>
        <w:numPr>
          <w:ilvl w:val="2"/>
          <w:numId w:val="1"/>
        </w:numPr>
        <w:spacing w:after="0" w:line="240" w:lineRule="auto"/>
        <w:rPr>
          <w:rFonts w:ascii="Century Gothic" w:hAnsi="Century Gothic" w:cs="Arial"/>
          <w:sz w:val="24"/>
        </w:rPr>
      </w:pPr>
      <w:r>
        <w:rPr>
          <w:rFonts w:ascii="Century Gothic" w:hAnsi="Century Gothic" w:cs="Arial"/>
          <w:sz w:val="24"/>
        </w:rPr>
        <w:t xml:space="preserve">If you are given one, then you pick two more that you think fit. </w:t>
      </w:r>
    </w:p>
    <w:p w:rsidR="000F59AE" w:rsidRDefault="000F59AE" w:rsidP="000F59AE">
      <w:pPr>
        <w:pStyle w:val="ListParagraph"/>
        <w:numPr>
          <w:ilvl w:val="2"/>
          <w:numId w:val="1"/>
        </w:numPr>
        <w:spacing w:after="0" w:line="240" w:lineRule="auto"/>
        <w:rPr>
          <w:rFonts w:ascii="Century Gothic" w:hAnsi="Century Gothic" w:cs="Arial"/>
          <w:sz w:val="24"/>
        </w:rPr>
      </w:pPr>
      <w:r>
        <w:rPr>
          <w:rFonts w:ascii="Century Gothic" w:hAnsi="Century Gothic" w:cs="Arial"/>
          <w:sz w:val="24"/>
        </w:rPr>
        <w:t xml:space="preserve">If you are given two, then you pick one more that you think fit. </w:t>
      </w:r>
    </w:p>
    <w:p w:rsidR="000F59AE" w:rsidRDefault="000F59AE" w:rsidP="000F59AE">
      <w:pPr>
        <w:pStyle w:val="ListParagraph"/>
        <w:numPr>
          <w:ilvl w:val="2"/>
          <w:numId w:val="1"/>
        </w:numPr>
        <w:spacing w:after="0" w:line="240" w:lineRule="auto"/>
        <w:rPr>
          <w:rFonts w:ascii="Century Gothic" w:hAnsi="Century Gothic" w:cs="Arial"/>
          <w:sz w:val="24"/>
        </w:rPr>
      </w:pPr>
      <w:r>
        <w:rPr>
          <w:rFonts w:ascii="Century Gothic" w:hAnsi="Century Gothic" w:cs="Arial"/>
          <w:sz w:val="24"/>
        </w:rPr>
        <w:t xml:space="preserve">If you are given all three, then you do not need to pick any others. </w:t>
      </w:r>
    </w:p>
    <w:p w:rsidR="000F59AE" w:rsidRDefault="000F59AE" w:rsidP="000F59AE">
      <w:pPr>
        <w:pStyle w:val="ListParagraph"/>
        <w:numPr>
          <w:ilvl w:val="0"/>
          <w:numId w:val="1"/>
        </w:numPr>
        <w:spacing w:after="0" w:line="240" w:lineRule="auto"/>
        <w:rPr>
          <w:rFonts w:ascii="Century Gothic" w:hAnsi="Century Gothic" w:cs="Arial"/>
          <w:sz w:val="24"/>
        </w:rPr>
      </w:pPr>
      <w:r>
        <w:rPr>
          <w:rFonts w:ascii="Century Gothic" w:hAnsi="Century Gothic" w:cs="Arial"/>
          <w:sz w:val="24"/>
        </w:rPr>
        <w:t>Fill the columns with information</w:t>
      </w:r>
      <w:r w:rsidR="0078217B">
        <w:rPr>
          <w:rFonts w:ascii="Century Gothic" w:hAnsi="Century Gothic" w:cs="Arial"/>
          <w:sz w:val="24"/>
        </w:rPr>
        <w:t>/facts</w:t>
      </w:r>
      <w:r>
        <w:rPr>
          <w:rFonts w:ascii="Century Gothic" w:hAnsi="Century Gothic" w:cs="Arial"/>
          <w:sz w:val="24"/>
        </w:rPr>
        <w:t xml:space="preserve"> from the chapter that fits into the Cross Cutting Concept for that column. </w:t>
      </w:r>
    </w:p>
    <w:p w:rsidR="000F59AE" w:rsidRDefault="000F59AE" w:rsidP="000F59AE">
      <w:pPr>
        <w:pStyle w:val="ListParagraph"/>
        <w:numPr>
          <w:ilvl w:val="0"/>
          <w:numId w:val="1"/>
        </w:numPr>
        <w:spacing w:after="0" w:line="240" w:lineRule="auto"/>
        <w:rPr>
          <w:rFonts w:ascii="Century Gothic" w:hAnsi="Century Gothic" w:cs="Arial"/>
          <w:sz w:val="24"/>
        </w:rPr>
      </w:pPr>
      <w:r>
        <w:rPr>
          <w:rFonts w:ascii="Century Gothic" w:hAnsi="Century Gothic" w:cs="Arial"/>
          <w:sz w:val="24"/>
        </w:rPr>
        <w:t xml:space="preserve">You can use bullet points, examples, do practice problems, </w:t>
      </w:r>
      <w:proofErr w:type="gramStart"/>
      <w:r>
        <w:rPr>
          <w:rFonts w:ascii="Century Gothic" w:hAnsi="Century Gothic" w:cs="Arial"/>
          <w:sz w:val="24"/>
        </w:rPr>
        <w:t>write</w:t>
      </w:r>
      <w:proofErr w:type="gramEnd"/>
      <w:r>
        <w:rPr>
          <w:rFonts w:ascii="Century Gothic" w:hAnsi="Century Gothic" w:cs="Arial"/>
          <w:sz w:val="24"/>
        </w:rPr>
        <w:t xml:space="preserve"> paragraphs, anything that is more written than visual. </w:t>
      </w:r>
    </w:p>
    <w:p w:rsidR="000F59AE" w:rsidRDefault="000F59AE" w:rsidP="000F59AE">
      <w:pPr>
        <w:pStyle w:val="ListParagraph"/>
        <w:numPr>
          <w:ilvl w:val="1"/>
          <w:numId w:val="1"/>
        </w:numPr>
        <w:spacing w:after="0" w:line="240" w:lineRule="auto"/>
        <w:rPr>
          <w:rFonts w:ascii="Century Gothic" w:hAnsi="Century Gothic" w:cs="Arial"/>
          <w:sz w:val="24"/>
        </w:rPr>
      </w:pPr>
      <w:r>
        <w:rPr>
          <w:rFonts w:ascii="Century Gothic" w:hAnsi="Century Gothic" w:cs="Arial"/>
          <w:sz w:val="24"/>
        </w:rPr>
        <w:t xml:space="preserve">The Unit Intro Page has the visual component, so the CCC page does not need to have visuals. If you want visuals to add to what you put that is great, but it shouldn’t just be visuals. </w:t>
      </w:r>
    </w:p>
    <w:p w:rsidR="000F59AE" w:rsidRPr="000F59AE" w:rsidRDefault="0078217B" w:rsidP="000F59AE">
      <w:pPr>
        <w:pStyle w:val="ListParagraph"/>
        <w:numPr>
          <w:ilvl w:val="0"/>
          <w:numId w:val="1"/>
        </w:numPr>
        <w:spacing w:after="0" w:line="240" w:lineRule="auto"/>
        <w:rPr>
          <w:rFonts w:ascii="Century Gothic" w:hAnsi="Century Gothic" w:cs="Arial"/>
          <w:sz w:val="24"/>
        </w:rPr>
      </w:pPr>
      <w:r>
        <w:rPr>
          <w:rFonts w:ascii="Century Gothic" w:hAnsi="Century Gothic" w:cs="Arial"/>
          <w:sz w:val="24"/>
        </w:rPr>
        <w:t>You can u</w:t>
      </w:r>
      <w:r w:rsidR="000F59AE">
        <w:rPr>
          <w:rFonts w:ascii="Century Gothic" w:hAnsi="Century Gothic" w:cs="Arial"/>
          <w:sz w:val="24"/>
        </w:rPr>
        <w:t xml:space="preserve">se color to emphasize key information – underlining words, highlighters, </w:t>
      </w:r>
      <w:r>
        <w:rPr>
          <w:rFonts w:ascii="Century Gothic" w:hAnsi="Century Gothic" w:cs="Arial"/>
          <w:sz w:val="24"/>
        </w:rPr>
        <w:t>color coding, etc. You do not have to use color, but if you do not use color make sure your work is done in a way that key information still pops out at you!</w:t>
      </w:r>
    </w:p>
    <w:p w:rsidR="00514526" w:rsidRPr="0047506F" w:rsidRDefault="00514526" w:rsidP="00514526">
      <w:pPr>
        <w:pStyle w:val="ListParagraph"/>
        <w:spacing w:after="0" w:line="240" w:lineRule="auto"/>
        <w:rPr>
          <w:rFonts w:ascii="Century Gothic" w:hAnsi="Century Gothic" w:cs="Arial"/>
          <w:sz w:val="8"/>
        </w:rPr>
      </w:pPr>
      <w:bookmarkStart w:id="0" w:name="_GoBack"/>
    </w:p>
    <w:bookmarkEnd w:id="0"/>
    <w:p w:rsidR="00282AE1" w:rsidRDefault="00282AE1" w:rsidP="00282AE1">
      <w:pPr>
        <w:spacing w:after="0" w:line="240" w:lineRule="auto"/>
        <w:rPr>
          <w:rFonts w:ascii="Century Gothic" w:hAnsi="Century Gothic" w:cs="Arial"/>
          <w:sz w:val="28"/>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161925</wp:posOffset>
            </wp:positionV>
            <wp:extent cx="1703705" cy="1104900"/>
            <wp:effectExtent l="0" t="0" r="0" b="0"/>
            <wp:wrapTight wrapText="bothSides">
              <wp:wrapPolygon edited="0">
                <wp:start x="0" y="0"/>
                <wp:lineTo x="0" y="21228"/>
                <wp:lineTo x="21254" y="21228"/>
                <wp:lineTo x="212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03705" cy="1104900"/>
                    </a:xfrm>
                    <a:prstGeom prst="rect">
                      <a:avLst/>
                    </a:prstGeom>
                  </pic:spPr>
                </pic:pic>
              </a:graphicData>
            </a:graphic>
          </wp:anchor>
        </w:drawing>
      </w:r>
    </w:p>
    <w:p w:rsidR="00282AE1" w:rsidRPr="00282AE1" w:rsidRDefault="00282AE1" w:rsidP="00282AE1">
      <w:pPr>
        <w:spacing w:after="0" w:line="240" w:lineRule="auto"/>
        <w:rPr>
          <w:rFonts w:ascii="Century Gothic" w:hAnsi="Century Gothic" w:cs="Arial"/>
          <w:b/>
          <w:sz w:val="24"/>
        </w:rPr>
      </w:pPr>
      <w:r w:rsidRPr="00282AE1">
        <w:rPr>
          <w:rFonts w:ascii="Century Gothic" w:hAnsi="Century Gothic" w:cs="Arial"/>
          <w:b/>
          <w:sz w:val="24"/>
        </w:rPr>
        <w:t>Make this a valuable use of your time – they have shown assignments like these result in retaining more information and raising quiz and test scores…</w:t>
      </w:r>
      <w:r w:rsidRPr="00282AE1">
        <w:rPr>
          <w:rFonts w:ascii="Century Gothic" w:hAnsi="Century Gothic" w:cs="Arial"/>
          <w:b/>
          <w:sz w:val="24"/>
          <w:u w:val="single"/>
        </w:rPr>
        <w:t>IF</w:t>
      </w:r>
      <w:r w:rsidRPr="00282AE1">
        <w:rPr>
          <w:rFonts w:ascii="Century Gothic" w:hAnsi="Century Gothic" w:cs="Arial"/>
          <w:b/>
          <w:sz w:val="24"/>
        </w:rPr>
        <w:t xml:space="preserve"> you do them with thought, care and the intention of the assignment! If you don’t then you are just wasting your own time and not receiving the benefits. </w:t>
      </w:r>
    </w:p>
    <w:p w:rsidR="00282AE1" w:rsidRPr="00282AE1" w:rsidRDefault="00282AE1" w:rsidP="00282AE1">
      <w:pPr>
        <w:spacing w:after="0" w:line="240" w:lineRule="auto"/>
        <w:jc w:val="center"/>
        <w:rPr>
          <w:rFonts w:ascii="Century Gothic" w:hAnsi="Century Gothic" w:cs="Arial"/>
          <w:sz w:val="32"/>
        </w:rPr>
      </w:pPr>
    </w:p>
    <w:sectPr w:rsidR="00282AE1" w:rsidRPr="00282AE1" w:rsidSect="0047506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60E60"/>
    <w:multiLevelType w:val="hybridMultilevel"/>
    <w:tmpl w:val="526A1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E1"/>
    <w:rsid w:val="000F59AE"/>
    <w:rsid w:val="00282AE1"/>
    <w:rsid w:val="0040635B"/>
    <w:rsid w:val="0047506F"/>
    <w:rsid w:val="004A22CA"/>
    <w:rsid w:val="00514526"/>
    <w:rsid w:val="005A7C5E"/>
    <w:rsid w:val="00650AD1"/>
    <w:rsid w:val="0078217B"/>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A498"/>
  <w15:chartTrackingRefBased/>
  <w15:docId w15:val="{67FC4C53-E90C-428C-9280-B3DEF391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AE1"/>
    <w:pPr>
      <w:ind w:left="720"/>
      <w:contextualSpacing/>
    </w:pPr>
  </w:style>
  <w:style w:type="table" w:styleId="TableGrid">
    <w:name w:val="Table Grid"/>
    <w:basedOn w:val="TableNormal"/>
    <w:uiPriority w:val="39"/>
    <w:rsid w:val="00475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2020-06-01T02:48:00Z</cp:lastPrinted>
  <dcterms:created xsi:type="dcterms:W3CDTF">2020-06-01T02:58:00Z</dcterms:created>
  <dcterms:modified xsi:type="dcterms:W3CDTF">2021-04-16T18:28:00Z</dcterms:modified>
</cp:coreProperties>
</file>