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088"/>
        <w:gridCol w:w="8550"/>
      </w:tblGrid>
      <w:tr w:rsidR="00AE1001" w:rsidTr="0099544B">
        <w:trPr>
          <w:trHeight w:val="260"/>
        </w:trPr>
        <w:tc>
          <w:tcPr>
            <w:tcW w:w="10638" w:type="dxa"/>
            <w:gridSpan w:val="2"/>
            <w:shd w:val="clear" w:color="auto" w:fill="D9D9D9" w:themeFill="background1" w:themeFillShade="D9"/>
          </w:tcPr>
          <w:p w:rsidR="00AE1001" w:rsidRPr="00AE1001" w:rsidRDefault="00AE1001" w:rsidP="00F75141">
            <w:pPr>
              <w:tabs>
                <w:tab w:val="left" w:pos="2715"/>
                <w:tab w:val="center" w:pos="4680"/>
              </w:tabs>
              <w:rPr>
                <w:rFonts w:ascii="Stencil" w:hAnsi="Stencil"/>
              </w:rPr>
            </w:pPr>
            <w:r>
              <w:rPr>
                <w:rFonts w:ascii="Stencil" w:hAnsi="Stencil"/>
              </w:rPr>
              <w:t xml:space="preserve">Rate affecting factors </w:t>
            </w:r>
            <w:r w:rsidR="00F75141">
              <w:rPr>
                <w:rFonts w:ascii="Stencil" w:hAnsi="Stencil"/>
              </w:rPr>
              <w:t>lab instructions</w:t>
            </w:r>
          </w:p>
        </w:tc>
      </w:tr>
      <w:tr w:rsidR="00AE1001" w:rsidTr="0099544B">
        <w:trPr>
          <w:trHeight w:val="742"/>
        </w:trPr>
        <w:tc>
          <w:tcPr>
            <w:tcW w:w="10638" w:type="dxa"/>
            <w:gridSpan w:val="2"/>
            <w:shd w:val="clear" w:color="auto" w:fill="FFFFFF" w:themeFill="background1"/>
          </w:tcPr>
          <w:p w:rsidR="00AE1001" w:rsidRPr="00F75141" w:rsidRDefault="00F75141" w:rsidP="00480C6B">
            <w:pPr>
              <w:tabs>
                <w:tab w:val="left" w:pos="2715"/>
                <w:tab w:val="center" w:pos="4680"/>
              </w:tabs>
              <w:rPr>
                <w:rFonts w:ascii="Stencil" w:hAnsi="Stencil"/>
                <w:sz w:val="19"/>
                <w:szCs w:val="19"/>
              </w:rPr>
            </w:pPr>
            <w:r>
              <w:rPr>
                <w:rFonts w:cs="Arial"/>
                <w:sz w:val="19"/>
                <w:szCs w:val="19"/>
              </w:rPr>
              <w:t xml:space="preserve">In this lab you will be performing four different lab tasks. Each task will demonstrate one of the four major rate affecting factors. You will take qualitative AND quantitative data. Your purpose is to be able to observe which factors affect the rate, which direction they affect the rate (faster or slower), and also to EXPLAIN why they affected the rate the way they did. </w:t>
            </w:r>
            <w:r w:rsidR="00AE1001" w:rsidRPr="00F75141">
              <w:rPr>
                <w:rFonts w:cs="Arial"/>
                <w:sz w:val="19"/>
                <w:szCs w:val="19"/>
              </w:rPr>
              <w:t xml:space="preserve"> </w:t>
            </w:r>
          </w:p>
        </w:tc>
      </w:tr>
      <w:tr w:rsidR="00AE1001" w:rsidTr="0099544B">
        <w:tc>
          <w:tcPr>
            <w:tcW w:w="10638" w:type="dxa"/>
            <w:gridSpan w:val="2"/>
            <w:shd w:val="clear" w:color="auto" w:fill="D9D9D9" w:themeFill="background1" w:themeFillShade="D9"/>
          </w:tcPr>
          <w:p w:rsidR="00AE1001" w:rsidRPr="00AE1001" w:rsidRDefault="00AE1001" w:rsidP="00AE1001">
            <w:pPr>
              <w:tabs>
                <w:tab w:val="left" w:pos="2715"/>
                <w:tab w:val="center" w:pos="4680"/>
              </w:tabs>
              <w:jc w:val="center"/>
              <w:rPr>
                <w:rFonts w:ascii="Stencil" w:hAnsi="Stencil"/>
                <w:sz w:val="20"/>
              </w:rPr>
            </w:pPr>
            <w:r w:rsidRPr="00AE1001">
              <w:rPr>
                <w:rFonts w:ascii="Stencil" w:hAnsi="Stencil"/>
                <w:sz w:val="20"/>
              </w:rPr>
              <w:t>Temperature</w:t>
            </w:r>
          </w:p>
          <w:p w:rsidR="00AE1001" w:rsidRPr="00AE1001" w:rsidRDefault="00AE1001" w:rsidP="00AE1001">
            <w:pPr>
              <w:tabs>
                <w:tab w:val="left" w:pos="2715"/>
                <w:tab w:val="center" w:pos="4680"/>
              </w:tabs>
              <w:jc w:val="center"/>
              <w:rPr>
                <w:rFonts w:ascii="Stencil" w:hAnsi="Stencil"/>
              </w:rPr>
            </w:pPr>
            <w:r w:rsidRPr="00AE1001">
              <w:rPr>
                <w:rFonts w:cs="Arial"/>
                <w:b/>
                <w:sz w:val="20"/>
              </w:rPr>
              <w:t xml:space="preserve">Cold vs. </w:t>
            </w:r>
            <w:r w:rsidRPr="00AE1001">
              <w:rPr>
                <w:b/>
                <w:sz w:val="20"/>
              </w:rPr>
              <w:t>Hot</w:t>
            </w:r>
          </w:p>
        </w:tc>
      </w:tr>
      <w:tr w:rsidR="00074DF1" w:rsidTr="00074DF1">
        <w:trPr>
          <w:trHeight w:val="2592"/>
        </w:trPr>
        <w:tc>
          <w:tcPr>
            <w:tcW w:w="2088" w:type="dxa"/>
          </w:tcPr>
          <w:p w:rsidR="00074DF1" w:rsidRPr="00074DF1" w:rsidRDefault="00074DF1" w:rsidP="00074DF1">
            <w:pPr>
              <w:rPr>
                <w:sz w:val="20"/>
              </w:rPr>
            </w:pPr>
            <w:r>
              <w:rPr>
                <w:b/>
                <w:sz w:val="20"/>
              </w:rPr>
              <w:t>Equipment:</w:t>
            </w:r>
            <w:r>
              <w:rPr>
                <w:b/>
                <w:sz w:val="20"/>
              </w:rPr>
              <w:br/>
            </w:r>
            <w:proofErr w:type="spellStart"/>
            <w:r>
              <w:rPr>
                <w:sz w:val="20"/>
              </w:rPr>
              <w:t>Alka</w:t>
            </w:r>
            <w:proofErr w:type="spellEnd"/>
            <w:r>
              <w:rPr>
                <w:sz w:val="20"/>
              </w:rPr>
              <w:t xml:space="preserve"> Seltzer tablets x 2</w:t>
            </w:r>
          </w:p>
          <w:p w:rsidR="00074DF1" w:rsidRPr="00074DF1" w:rsidRDefault="00074DF1" w:rsidP="00074DF1">
            <w:pPr>
              <w:rPr>
                <w:sz w:val="20"/>
              </w:rPr>
            </w:pPr>
            <w:r w:rsidRPr="00074DF1">
              <w:rPr>
                <w:sz w:val="20"/>
              </w:rPr>
              <w:t>Small Beakers</w:t>
            </w:r>
            <w:r>
              <w:rPr>
                <w:sz w:val="20"/>
              </w:rPr>
              <w:t xml:space="preserve"> x 2</w:t>
            </w:r>
          </w:p>
          <w:p w:rsidR="00074DF1" w:rsidRDefault="00074DF1" w:rsidP="00074DF1">
            <w:pPr>
              <w:rPr>
                <w:sz w:val="20"/>
              </w:rPr>
            </w:pPr>
            <w:r w:rsidRPr="00074DF1">
              <w:rPr>
                <w:sz w:val="20"/>
              </w:rPr>
              <w:t>Hot Plate</w:t>
            </w:r>
            <w:r>
              <w:rPr>
                <w:sz w:val="20"/>
              </w:rPr>
              <w:t xml:space="preserve"> x 1</w:t>
            </w:r>
          </w:p>
          <w:p w:rsidR="00074DF1" w:rsidRDefault="00074DF1" w:rsidP="00074DF1">
            <w:pPr>
              <w:rPr>
                <w:sz w:val="20"/>
              </w:rPr>
            </w:pPr>
            <w:r w:rsidRPr="00074DF1">
              <w:rPr>
                <w:sz w:val="20"/>
              </w:rPr>
              <w:t>Thermometer</w:t>
            </w:r>
            <w:r>
              <w:rPr>
                <w:sz w:val="20"/>
              </w:rPr>
              <w:t xml:space="preserve"> x 1</w:t>
            </w:r>
          </w:p>
          <w:p w:rsidR="00074DF1" w:rsidRDefault="00074DF1" w:rsidP="00074DF1">
            <w:pPr>
              <w:rPr>
                <w:sz w:val="20"/>
              </w:rPr>
            </w:pPr>
            <w:r>
              <w:rPr>
                <w:sz w:val="20"/>
              </w:rPr>
              <w:t>Timer (Phone)</w:t>
            </w:r>
            <w:r>
              <w:rPr>
                <w:sz w:val="20"/>
              </w:rPr>
              <w:t xml:space="preserve"> x 1</w:t>
            </w:r>
          </w:p>
          <w:p w:rsidR="00074DF1" w:rsidRPr="00074DF1" w:rsidRDefault="00074DF1" w:rsidP="00074DF1">
            <w:pPr>
              <w:rPr>
                <w:sz w:val="20"/>
              </w:rPr>
            </w:pPr>
            <w:r>
              <w:rPr>
                <w:sz w:val="20"/>
              </w:rPr>
              <w:t>Beaker tongs x 1</w:t>
            </w:r>
          </w:p>
          <w:p w:rsidR="00074DF1" w:rsidRPr="00074DF1" w:rsidRDefault="00074DF1" w:rsidP="00074DF1">
            <w:pPr>
              <w:rPr>
                <w:sz w:val="20"/>
              </w:rPr>
            </w:pPr>
          </w:p>
        </w:tc>
        <w:tc>
          <w:tcPr>
            <w:tcW w:w="8550" w:type="dxa"/>
          </w:tcPr>
          <w:p w:rsidR="00074DF1" w:rsidRDefault="00074DF1" w:rsidP="00074DF1">
            <w:pPr>
              <w:rPr>
                <w:b/>
                <w:sz w:val="20"/>
              </w:rPr>
            </w:pPr>
            <w:r>
              <w:rPr>
                <w:b/>
                <w:sz w:val="20"/>
              </w:rPr>
              <w:t>Procedure:</w:t>
            </w:r>
          </w:p>
          <w:p w:rsidR="00074DF1" w:rsidRPr="00074DF1" w:rsidRDefault="00074DF1" w:rsidP="00074DF1">
            <w:pPr>
              <w:pStyle w:val="ListParagraph"/>
              <w:numPr>
                <w:ilvl w:val="0"/>
                <w:numId w:val="2"/>
              </w:numPr>
              <w:rPr>
                <w:sz w:val="20"/>
              </w:rPr>
            </w:pPr>
            <w:r>
              <w:rPr>
                <w:sz w:val="20"/>
              </w:rPr>
              <w:t>Fill both beakers with _____ mL of water</w:t>
            </w:r>
          </w:p>
          <w:p w:rsidR="00074DF1" w:rsidRDefault="00074DF1" w:rsidP="00074DF1">
            <w:pPr>
              <w:pStyle w:val="ListParagraph"/>
              <w:numPr>
                <w:ilvl w:val="0"/>
                <w:numId w:val="2"/>
              </w:numPr>
              <w:rPr>
                <w:sz w:val="20"/>
              </w:rPr>
            </w:pPr>
            <w:r>
              <w:rPr>
                <w:sz w:val="20"/>
              </w:rPr>
              <w:t>Place one beaker on the hot plate</w:t>
            </w:r>
          </w:p>
          <w:p w:rsidR="00074DF1" w:rsidRDefault="00074DF1" w:rsidP="00074DF1">
            <w:pPr>
              <w:pStyle w:val="ListParagraph"/>
              <w:numPr>
                <w:ilvl w:val="0"/>
                <w:numId w:val="2"/>
              </w:numPr>
              <w:rPr>
                <w:sz w:val="20"/>
              </w:rPr>
            </w:pPr>
            <w:r>
              <w:rPr>
                <w:sz w:val="20"/>
              </w:rPr>
              <w:t xml:space="preserve">Begin to heat the beaker on the hot plate until it reaches a temperature of ______ </w:t>
            </w:r>
            <w:r>
              <w:rPr>
                <w:rFonts w:ascii="Helvetica" w:hAnsi="Helvetica"/>
                <w:sz w:val="20"/>
              </w:rPr>
              <w:t>°</w:t>
            </w:r>
            <w:r>
              <w:rPr>
                <w:sz w:val="20"/>
              </w:rPr>
              <w:t>C. Continue onto Step 4 while you wait for the water to heat up.</w:t>
            </w:r>
          </w:p>
          <w:p w:rsidR="00074DF1" w:rsidRDefault="00074DF1" w:rsidP="00074DF1">
            <w:pPr>
              <w:pStyle w:val="ListParagraph"/>
              <w:numPr>
                <w:ilvl w:val="0"/>
                <w:numId w:val="2"/>
              </w:numPr>
              <w:rPr>
                <w:sz w:val="20"/>
              </w:rPr>
            </w:pPr>
            <w:r>
              <w:rPr>
                <w:sz w:val="20"/>
              </w:rPr>
              <w:t xml:space="preserve">Have your timing device ready! Place an </w:t>
            </w:r>
            <w:proofErr w:type="spellStart"/>
            <w:r>
              <w:rPr>
                <w:sz w:val="20"/>
              </w:rPr>
              <w:t>Alka</w:t>
            </w:r>
            <w:proofErr w:type="spellEnd"/>
            <w:r>
              <w:rPr>
                <w:sz w:val="20"/>
              </w:rPr>
              <w:t xml:space="preserve"> Seltzer tablet into the beaker of cold water</w:t>
            </w:r>
            <w:r w:rsidR="004742F6">
              <w:rPr>
                <w:sz w:val="20"/>
              </w:rPr>
              <w:t xml:space="preserve"> – </w:t>
            </w:r>
            <w:r w:rsidR="004742F6" w:rsidRPr="004742F6">
              <w:rPr>
                <w:i/>
                <w:sz w:val="20"/>
              </w:rPr>
              <w:t>start the timer as soon as it hits the water.</w:t>
            </w:r>
          </w:p>
          <w:p w:rsidR="004742F6" w:rsidRDefault="004742F6" w:rsidP="00074DF1">
            <w:pPr>
              <w:pStyle w:val="ListParagraph"/>
              <w:numPr>
                <w:ilvl w:val="0"/>
                <w:numId w:val="2"/>
              </w:numPr>
              <w:rPr>
                <w:sz w:val="20"/>
              </w:rPr>
            </w:pPr>
            <w:r>
              <w:rPr>
                <w:sz w:val="20"/>
              </w:rPr>
              <w:t xml:space="preserve">Continue timing until the foam has risen and then dropped down and disappeared –       </w:t>
            </w:r>
            <w:r w:rsidRPr="004742F6">
              <w:rPr>
                <w:i/>
                <w:sz w:val="20"/>
              </w:rPr>
              <w:t xml:space="preserve">NOTE: do not wait until all the bubbles have stopped or you will be here all day! Just wait until the top level of foam has disappeared. </w:t>
            </w:r>
          </w:p>
          <w:p w:rsidR="00074DF1" w:rsidRDefault="00074DF1" w:rsidP="00074DF1">
            <w:pPr>
              <w:pStyle w:val="ListParagraph"/>
              <w:numPr>
                <w:ilvl w:val="0"/>
                <w:numId w:val="2"/>
              </w:numPr>
              <w:rPr>
                <w:sz w:val="20"/>
              </w:rPr>
            </w:pPr>
            <w:r>
              <w:rPr>
                <w:sz w:val="20"/>
              </w:rPr>
              <w:t>Remove the beaker of hot water from the hot plate. Place on the lab bench.</w:t>
            </w:r>
          </w:p>
          <w:p w:rsidR="00074DF1" w:rsidRDefault="004742F6" w:rsidP="00074DF1">
            <w:pPr>
              <w:pStyle w:val="ListParagraph"/>
              <w:numPr>
                <w:ilvl w:val="0"/>
                <w:numId w:val="2"/>
              </w:numPr>
              <w:rPr>
                <w:sz w:val="20"/>
              </w:rPr>
            </w:pPr>
            <w:r>
              <w:rPr>
                <w:sz w:val="20"/>
              </w:rPr>
              <w:t xml:space="preserve">Repeat steps 4 and 5 using the beaker of hot water. </w:t>
            </w:r>
          </w:p>
          <w:p w:rsidR="004742F6" w:rsidRPr="00074DF1" w:rsidRDefault="004742F6" w:rsidP="00074DF1">
            <w:pPr>
              <w:pStyle w:val="ListParagraph"/>
              <w:numPr>
                <w:ilvl w:val="0"/>
                <w:numId w:val="2"/>
              </w:numPr>
              <w:rPr>
                <w:sz w:val="20"/>
              </w:rPr>
            </w:pPr>
            <w:r>
              <w:rPr>
                <w:sz w:val="20"/>
              </w:rPr>
              <w:t>Rinse out the beakers to use for the Surface Area Task</w:t>
            </w:r>
          </w:p>
        </w:tc>
      </w:tr>
      <w:tr w:rsidR="00AE1001" w:rsidTr="0099544B">
        <w:tc>
          <w:tcPr>
            <w:tcW w:w="10638" w:type="dxa"/>
            <w:gridSpan w:val="2"/>
            <w:shd w:val="clear" w:color="auto" w:fill="D9D9D9" w:themeFill="background1" w:themeFillShade="D9"/>
          </w:tcPr>
          <w:p w:rsidR="00AE1001" w:rsidRPr="00AE1001" w:rsidRDefault="00AE1001" w:rsidP="00AE1001">
            <w:pPr>
              <w:jc w:val="center"/>
              <w:rPr>
                <w:rFonts w:ascii="Stencil" w:hAnsi="Stencil"/>
                <w:sz w:val="20"/>
              </w:rPr>
            </w:pPr>
            <w:r w:rsidRPr="00AE1001">
              <w:rPr>
                <w:rFonts w:ascii="Stencil" w:hAnsi="Stencil"/>
                <w:sz w:val="20"/>
              </w:rPr>
              <w:t>Surface Area</w:t>
            </w:r>
          </w:p>
          <w:p w:rsidR="00AE1001" w:rsidRPr="00AE1001" w:rsidRDefault="00AE1001" w:rsidP="00AE1001">
            <w:pPr>
              <w:jc w:val="center"/>
              <w:rPr>
                <w:rFonts w:ascii="Stencil" w:hAnsi="Stencil"/>
              </w:rPr>
            </w:pPr>
            <w:r w:rsidRPr="00AE1001">
              <w:rPr>
                <w:b/>
                <w:sz w:val="20"/>
              </w:rPr>
              <w:t>Small</w:t>
            </w:r>
            <w:r w:rsidRPr="00AE1001">
              <w:rPr>
                <w:b/>
                <w:sz w:val="20"/>
              </w:rPr>
              <w:t xml:space="preserve"> vs. </w:t>
            </w:r>
            <w:r w:rsidRPr="00AE1001">
              <w:rPr>
                <w:b/>
                <w:sz w:val="20"/>
              </w:rPr>
              <w:t>Large</w:t>
            </w:r>
          </w:p>
        </w:tc>
      </w:tr>
      <w:tr w:rsidR="004742F6" w:rsidTr="004742F6">
        <w:trPr>
          <w:trHeight w:val="2592"/>
        </w:trPr>
        <w:tc>
          <w:tcPr>
            <w:tcW w:w="2088" w:type="dxa"/>
          </w:tcPr>
          <w:p w:rsidR="004742F6" w:rsidRPr="00074DF1" w:rsidRDefault="004742F6" w:rsidP="004742F6">
            <w:pPr>
              <w:rPr>
                <w:sz w:val="20"/>
              </w:rPr>
            </w:pPr>
            <w:r>
              <w:rPr>
                <w:b/>
                <w:sz w:val="20"/>
              </w:rPr>
              <w:t>Equipment:</w:t>
            </w:r>
            <w:r>
              <w:rPr>
                <w:b/>
                <w:sz w:val="20"/>
              </w:rPr>
              <w:br/>
            </w:r>
            <w:proofErr w:type="spellStart"/>
            <w:r>
              <w:rPr>
                <w:sz w:val="20"/>
              </w:rPr>
              <w:t>Alka</w:t>
            </w:r>
            <w:proofErr w:type="spellEnd"/>
            <w:r>
              <w:rPr>
                <w:sz w:val="20"/>
              </w:rPr>
              <w:t xml:space="preserve"> Seltzer tablets x 2</w:t>
            </w:r>
          </w:p>
          <w:p w:rsidR="004742F6" w:rsidRPr="00074DF1" w:rsidRDefault="004742F6" w:rsidP="004742F6">
            <w:pPr>
              <w:rPr>
                <w:sz w:val="20"/>
              </w:rPr>
            </w:pPr>
            <w:r w:rsidRPr="00074DF1">
              <w:rPr>
                <w:sz w:val="20"/>
              </w:rPr>
              <w:t>Small Beakers</w:t>
            </w:r>
            <w:r>
              <w:rPr>
                <w:sz w:val="20"/>
              </w:rPr>
              <w:t xml:space="preserve"> x 2</w:t>
            </w:r>
          </w:p>
          <w:p w:rsidR="004742F6" w:rsidRDefault="004742F6" w:rsidP="004742F6">
            <w:pPr>
              <w:rPr>
                <w:sz w:val="20"/>
              </w:rPr>
            </w:pPr>
            <w:r>
              <w:rPr>
                <w:sz w:val="20"/>
              </w:rPr>
              <w:t>Timer (Phone) x 1</w:t>
            </w:r>
          </w:p>
          <w:p w:rsidR="004742F6" w:rsidRPr="004742F6" w:rsidRDefault="004742F6" w:rsidP="004742F6">
            <w:pPr>
              <w:rPr>
                <w:sz w:val="20"/>
              </w:rPr>
            </w:pPr>
            <w:r>
              <w:rPr>
                <w:sz w:val="20"/>
              </w:rPr>
              <w:t>Mortar and Pestle x 1</w:t>
            </w:r>
          </w:p>
        </w:tc>
        <w:tc>
          <w:tcPr>
            <w:tcW w:w="8550" w:type="dxa"/>
          </w:tcPr>
          <w:p w:rsidR="004742F6" w:rsidRDefault="004742F6" w:rsidP="004742F6">
            <w:pPr>
              <w:rPr>
                <w:b/>
                <w:sz w:val="20"/>
              </w:rPr>
            </w:pPr>
            <w:r>
              <w:rPr>
                <w:b/>
                <w:sz w:val="20"/>
              </w:rPr>
              <w:t>Procedure:</w:t>
            </w:r>
          </w:p>
          <w:p w:rsidR="004742F6" w:rsidRDefault="004742F6" w:rsidP="004742F6">
            <w:pPr>
              <w:pStyle w:val="ListParagraph"/>
              <w:numPr>
                <w:ilvl w:val="0"/>
                <w:numId w:val="3"/>
              </w:numPr>
              <w:rPr>
                <w:sz w:val="20"/>
              </w:rPr>
            </w:pPr>
            <w:r>
              <w:rPr>
                <w:sz w:val="20"/>
              </w:rPr>
              <w:t>Fill both beakers with _____ mL of water</w:t>
            </w:r>
          </w:p>
          <w:p w:rsidR="004742F6" w:rsidRDefault="004742F6" w:rsidP="004742F6">
            <w:pPr>
              <w:pStyle w:val="ListParagraph"/>
              <w:numPr>
                <w:ilvl w:val="0"/>
                <w:numId w:val="3"/>
              </w:numPr>
              <w:rPr>
                <w:sz w:val="20"/>
              </w:rPr>
            </w:pPr>
            <w:r>
              <w:rPr>
                <w:sz w:val="20"/>
              </w:rPr>
              <w:t xml:space="preserve">Have your timing device ready! Place an </w:t>
            </w:r>
            <w:proofErr w:type="spellStart"/>
            <w:r>
              <w:rPr>
                <w:sz w:val="20"/>
              </w:rPr>
              <w:t>Alka</w:t>
            </w:r>
            <w:proofErr w:type="spellEnd"/>
            <w:r>
              <w:rPr>
                <w:sz w:val="20"/>
              </w:rPr>
              <w:t xml:space="preserve"> Seltzer tablet into </w:t>
            </w:r>
            <w:r>
              <w:rPr>
                <w:sz w:val="20"/>
              </w:rPr>
              <w:t xml:space="preserve">one of </w:t>
            </w:r>
            <w:r>
              <w:rPr>
                <w:sz w:val="20"/>
              </w:rPr>
              <w:t>the beaker of</w:t>
            </w:r>
            <w:r>
              <w:rPr>
                <w:sz w:val="20"/>
              </w:rPr>
              <w:t xml:space="preserve"> </w:t>
            </w:r>
            <w:r>
              <w:rPr>
                <w:sz w:val="20"/>
              </w:rPr>
              <w:t xml:space="preserve">– </w:t>
            </w:r>
            <w:r w:rsidRPr="004742F6">
              <w:rPr>
                <w:i/>
                <w:sz w:val="20"/>
              </w:rPr>
              <w:t>start the timer as soon as it hits the water.</w:t>
            </w:r>
          </w:p>
          <w:p w:rsidR="004742F6" w:rsidRPr="004742F6" w:rsidRDefault="004742F6" w:rsidP="004742F6">
            <w:pPr>
              <w:pStyle w:val="ListParagraph"/>
              <w:numPr>
                <w:ilvl w:val="0"/>
                <w:numId w:val="3"/>
              </w:numPr>
              <w:rPr>
                <w:sz w:val="20"/>
              </w:rPr>
            </w:pPr>
            <w:r>
              <w:rPr>
                <w:sz w:val="20"/>
              </w:rPr>
              <w:t xml:space="preserve">Continue timing until the foam has risen and then dropped down and disappeared –       </w:t>
            </w:r>
            <w:r w:rsidRPr="004742F6">
              <w:rPr>
                <w:i/>
                <w:sz w:val="20"/>
              </w:rPr>
              <w:t xml:space="preserve">NOTE: do not wait until all the bubbles have stopped or you will be here all day! Just wait until the top level of foam has disappeared. </w:t>
            </w:r>
          </w:p>
          <w:p w:rsidR="004742F6" w:rsidRPr="00074DF1" w:rsidRDefault="004742F6" w:rsidP="004742F6">
            <w:pPr>
              <w:pStyle w:val="ListParagraph"/>
              <w:numPr>
                <w:ilvl w:val="0"/>
                <w:numId w:val="3"/>
              </w:numPr>
              <w:rPr>
                <w:sz w:val="20"/>
              </w:rPr>
            </w:pPr>
            <w:r>
              <w:rPr>
                <w:sz w:val="20"/>
              </w:rPr>
              <w:t>Crush one of the tablets in the mortar and pestle until it is a fine powder.</w:t>
            </w:r>
          </w:p>
          <w:p w:rsidR="004742F6" w:rsidRDefault="004742F6" w:rsidP="004742F6">
            <w:pPr>
              <w:pStyle w:val="ListParagraph"/>
              <w:numPr>
                <w:ilvl w:val="0"/>
                <w:numId w:val="3"/>
              </w:numPr>
              <w:rPr>
                <w:sz w:val="20"/>
              </w:rPr>
            </w:pPr>
            <w:r>
              <w:rPr>
                <w:sz w:val="20"/>
              </w:rPr>
              <w:t xml:space="preserve">Have your timing device ready! </w:t>
            </w:r>
            <w:r>
              <w:rPr>
                <w:sz w:val="20"/>
              </w:rPr>
              <w:t>Pour the crushed</w:t>
            </w:r>
            <w:r>
              <w:rPr>
                <w:sz w:val="20"/>
              </w:rPr>
              <w:t xml:space="preserve"> </w:t>
            </w:r>
            <w:proofErr w:type="spellStart"/>
            <w:r>
              <w:rPr>
                <w:sz w:val="20"/>
              </w:rPr>
              <w:t>Alka</w:t>
            </w:r>
            <w:proofErr w:type="spellEnd"/>
            <w:r>
              <w:rPr>
                <w:sz w:val="20"/>
              </w:rPr>
              <w:t xml:space="preserve"> Seltzer tablet into the beaker of cold water – </w:t>
            </w:r>
            <w:r w:rsidRPr="004742F6">
              <w:rPr>
                <w:i/>
                <w:sz w:val="20"/>
              </w:rPr>
              <w:t>start the timer as soon as it hits the water.</w:t>
            </w:r>
            <w:r>
              <w:rPr>
                <w:i/>
                <w:sz w:val="20"/>
              </w:rPr>
              <w:t xml:space="preserve"> Try to get all the powder in as fast as possible!</w:t>
            </w:r>
          </w:p>
          <w:p w:rsidR="004742F6" w:rsidRDefault="004742F6" w:rsidP="004742F6">
            <w:pPr>
              <w:pStyle w:val="ListParagraph"/>
              <w:numPr>
                <w:ilvl w:val="0"/>
                <w:numId w:val="3"/>
              </w:numPr>
              <w:rPr>
                <w:sz w:val="20"/>
              </w:rPr>
            </w:pPr>
            <w:r>
              <w:rPr>
                <w:sz w:val="20"/>
              </w:rPr>
              <w:t xml:space="preserve">Continue timing until the foam has risen and then dropped down and disappeared </w:t>
            </w:r>
            <w:r>
              <w:rPr>
                <w:sz w:val="20"/>
              </w:rPr>
              <w:t>like before.</w:t>
            </w:r>
            <w:bookmarkStart w:id="0" w:name="_GoBack"/>
            <w:bookmarkEnd w:id="0"/>
          </w:p>
          <w:p w:rsidR="004742F6" w:rsidRPr="004742F6" w:rsidRDefault="004742F6" w:rsidP="004742F6">
            <w:pPr>
              <w:pStyle w:val="ListParagraph"/>
              <w:numPr>
                <w:ilvl w:val="0"/>
                <w:numId w:val="3"/>
              </w:numPr>
              <w:rPr>
                <w:sz w:val="20"/>
              </w:rPr>
            </w:pPr>
            <w:r w:rsidRPr="004742F6">
              <w:rPr>
                <w:sz w:val="20"/>
              </w:rPr>
              <w:t xml:space="preserve">Rinse out the beakers to use for the </w:t>
            </w:r>
            <w:r>
              <w:rPr>
                <w:sz w:val="20"/>
              </w:rPr>
              <w:t>Concentration Task</w:t>
            </w:r>
          </w:p>
        </w:tc>
      </w:tr>
      <w:tr w:rsidR="00AE1001" w:rsidTr="0099544B">
        <w:tc>
          <w:tcPr>
            <w:tcW w:w="10638" w:type="dxa"/>
            <w:gridSpan w:val="2"/>
            <w:shd w:val="clear" w:color="auto" w:fill="D9D9D9" w:themeFill="background1" w:themeFillShade="D9"/>
          </w:tcPr>
          <w:p w:rsidR="00AE1001" w:rsidRPr="00AE1001" w:rsidRDefault="00AE1001" w:rsidP="00AE1001">
            <w:pPr>
              <w:jc w:val="center"/>
              <w:rPr>
                <w:rFonts w:ascii="Stencil" w:hAnsi="Stencil"/>
                <w:sz w:val="20"/>
              </w:rPr>
            </w:pPr>
            <w:r w:rsidRPr="00AE1001">
              <w:rPr>
                <w:rFonts w:ascii="Stencil" w:hAnsi="Stencil"/>
                <w:sz w:val="20"/>
              </w:rPr>
              <w:t>Concentration</w:t>
            </w:r>
          </w:p>
          <w:p w:rsidR="00AE1001" w:rsidRPr="00AE1001" w:rsidRDefault="00AE1001" w:rsidP="00AE1001">
            <w:pPr>
              <w:jc w:val="center"/>
              <w:rPr>
                <w:rFonts w:ascii="Stencil" w:hAnsi="Stencil"/>
                <w:sz w:val="20"/>
              </w:rPr>
            </w:pPr>
            <w:r w:rsidRPr="00AE1001">
              <w:rPr>
                <w:b/>
                <w:sz w:val="20"/>
              </w:rPr>
              <w:t>Low</w:t>
            </w:r>
            <w:r w:rsidRPr="00AE1001">
              <w:rPr>
                <w:b/>
                <w:sz w:val="20"/>
              </w:rPr>
              <w:t xml:space="preserve"> vs. </w:t>
            </w:r>
            <w:r w:rsidRPr="00AE1001">
              <w:rPr>
                <w:b/>
                <w:sz w:val="20"/>
              </w:rPr>
              <w:t>High</w:t>
            </w:r>
          </w:p>
        </w:tc>
      </w:tr>
      <w:tr w:rsidR="00F75141" w:rsidTr="00074DF1">
        <w:trPr>
          <w:trHeight w:val="2592"/>
        </w:trPr>
        <w:tc>
          <w:tcPr>
            <w:tcW w:w="10638" w:type="dxa"/>
            <w:gridSpan w:val="2"/>
          </w:tcPr>
          <w:p w:rsidR="00F75141" w:rsidRPr="00AE1001" w:rsidRDefault="00F75141" w:rsidP="00074DF1">
            <w:pPr>
              <w:rPr>
                <w:b/>
                <w:sz w:val="20"/>
              </w:rPr>
            </w:pPr>
          </w:p>
        </w:tc>
      </w:tr>
      <w:tr w:rsidR="00AE1001" w:rsidTr="0099544B">
        <w:tc>
          <w:tcPr>
            <w:tcW w:w="10638" w:type="dxa"/>
            <w:gridSpan w:val="2"/>
            <w:shd w:val="clear" w:color="auto" w:fill="D9D9D9" w:themeFill="background1" w:themeFillShade="D9"/>
          </w:tcPr>
          <w:p w:rsidR="00AE1001" w:rsidRPr="00AE1001" w:rsidRDefault="00AE1001" w:rsidP="00AE1001">
            <w:pPr>
              <w:jc w:val="center"/>
              <w:rPr>
                <w:rFonts w:ascii="Stencil" w:hAnsi="Stencil"/>
                <w:sz w:val="20"/>
              </w:rPr>
            </w:pPr>
            <w:r w:rsidRPr="00AE1001">
              <w:rPr>
                <w:rFonts w:ascii="Stencil" w:hAnsi="Stencil"/>
                <w:sz w:val="20"/>
              </w:rPr>
              <w:t>Catalyst</w:t>
            </w:r>
          </w:p>
          <w:p w:rsidR="00AE1001" w:rsidRPr="00AE1001" w:rsidRDefault="00AE1001" w:rsidP="00AE1001">
            <w:pPr>
              <w:jc w:val="center"/>
              <w:rPr>
                <w:rFonts w:ascii="Stencil" w:hAnsi="Stencil"/>
                <w:sz w:val="20"/>
              </w:rPr>
            </w:pPr>
            <w:r w:rsidRPr="00AE1001">
              <w:rPr>
                <w:b/>
                <w:sz w:val="20"/>
              </w:rPr>
              <w:t>Not Present</w:t>
            </w:r>
            <w:r w:rsidRPr="00AE1001">
              <w:rPr>
                <w:b/>
                <w:sz w:val="20"/>
              </w:rPr>
              <w:t xml:space="preserve"> vs. </w:t>
            </w:r>
            <w:r w:rsidRPr="00AE1001">
              <w:rPr>
                <w:b/>
                <w:sz w:val="20"/>
              </w:rPr>
              <w:t>Present</w:t>
            </w:r>
          </w:p>
        </w:tc>
      </w:tr>
      <w:tr w:rsidR="00F75141" w:rsidTr="00074DF1">
        <w:trPr>
          <w:trHeight w:val="2592"/>
        </w:trPr>
        <w:tc>
          <w:tcPr>
            <w:tcW w:w="10638" w:type="dxa"/>
            <w:gridSpan w:val="2"/>
          </w:tcPr>
          <w:p w:rsidR="00F75141" w:rsidRPr="00AE1001" w:rsidRDefault="00F75141" w:rsidP="00074DF1">
            <w:pPr>
              <w:rPr>
                <w:b/>
                <w:sz w:val="20"/>
              </w:rPr>
            </w:pPr>
          </w:p>
        </w:tc>
      </w:tr>
    </w:tbl>
    <w:p w:rsidR="00643958" w:rsidRPr="00480C6B" w:rsidRDefault="00643958" w:rsidP="00480C6B">
      <w:pPr>
        <w:rPr>
          <w:sz w:val="14"/>
        </w:rPr>
      </w:pPr>
    </w:p>
    <w:sectPr w:rsidR="00643958" w:rsidRPr="00480C6B" w:rsidSect="00AE100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FB8"/>
    <w:multiLevelType w:val="hybridMultilevel"/>
    <w:tmpl w:val="CBDE77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4C57B0"/>
    <w:multiLevelType w:val="hybridMultilevel"/>
    <w:tmpl w:val="5768A7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EE358A"/>
    <w:multiLevelType w:val="hybridMultilevel"/>
    <w:tmpl w:val="CBDE77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01"/>
    <w:rsid w:val="00074DF1"/>
    <w:rsid w:val="004742F6"/>
    <w:rsid w:val="00480C6B"/>
    <w:rsid w:val="00643958"/>
    <w:rsid w:val="0073332E"/>
    <w:rsid w:val="0099544B"/>
    <w:rsid w:val="00AE1001"/>
    <w:rsid w:val="00F7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4D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4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datadirector</dc:creator>
  <cp:lastModifiedBy>datadirector</cp:lastModifiedBy>
  <cp:revision>3</cp:revision>
  <cp:lastPrinted>2015-04-28T21:38:00Z</cp:lastPrinted>
  <dcterms:created xsi:type="dcterms:W3CDTF">2015-04-28T21:41:00Z</dcterms:created>
  <dcterms:modified xsi:type="dcterms:W3CDTF">2015-04-28T21:53:00Z</dcterms:modified>
</cp:coreProperties>
</file>