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8C" w:rsidRDefault="00940126" w:rsidP="00156958">
      <w:pPr>
        <w:rPr>
          <w:rFonts w:ascii="Broadway" w:hAnsi="Broadway"/>
        </w:rPr>
      </w:pPr>
      <w:r>
        <w:rPr>
          <w:rFonts w:ascii="Broadway" w:hAnsi="Broadwa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840105</wp:posOffset>
                </wp:positionV>
                <wp:extent cx="5781675" cy="2162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78167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126" w:rsidRDefault="00940126" w:rsidP="00940126">
                            <w:pPr>
                              <w:jc w:val="center"/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>DO NOT GLUE IN UNTIL IT HAS BEEN GRADED AND RETURNED!</w:t>
                            </w:r>
                            <w:r>
                              <w:rPr>
                                <w:rFonts w:ascii="Broadway" w:hAnsi="Broadway"/>
                              </w:rPr>
                              <w:br/>
                            </w:r>
                            <w:r>
                              <w:rPr>
                                <w:rFonts w:ascii="Broadway" w:hAnsi="Broadway"/>
                              </w:rPr>
                              <w:br/>
                            </w:r>
                          </w:p>
                          <w:p w:rsidR="00940126" w:rsidRDefault="00940126" w:rsidP="00940126">
                            <w:pPr>
                              <w:spacing w:line="720" w:lineRule="auto"/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>Name:</w:t>
                            </w:r>
                          </w:p>
                          <w:p w:rsidR="00940126" w:rsidRDefault="00940126" w:rsidP="00940126">
                            <w:pPr>
                              <w:spacing w:line="720" w:lineRule="auto"/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>Period:</w:t>
                            </w:r>
                          </w:p>
                          <w:p w:rsidR="00940126" w:rsidRPr="00940126" w:rsidRDefault="00940126" w:rsidP="00940126">
                            <w:pPr>
                              <w:spacing w:line="720" w:lineRule="auto"/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>Seat #: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.65pt;margin-top:66.15pt;width:455.25pt;height:170.2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" fillcolor="white [3201]" strokeweight=".5pt">
                <v:textbox>
                  <w:txbxContent>
                    <w:p w:rsidR="00940126" w:rsidRDefault="00940126" w:rsidP="00940126">
                      <w:pPr>
                        <w:jc w:val="center"/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>DO NOT GLUE IN UNTIL IT HAS BEEN GRADED AND RETURNED!</w:t>
                      </w:r>
                      <w:r>
                        <w:rPr>
                          <w:rFonts w:ascii="Broadway" w:hAnsi="Broadway"/>
                        </w:rPr>
                        <w:br/>
                      </w:r>
                      <w:r>
                        <w:rPr>
                          <w:rFonts w:ascii="Broadway" w:hAnsi="Broadway"/>
                        </w:rPr>
                        <w:br/>
                      </w:r>
                    </w:p>
                    <w:p w:rsidR="00940126" w:rsidRDefault="00940126" w:rsidP="00940126">
                      <w:pPr>
                        <w:spacing w:line="720" w:lineRule="auto"/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>Name:</w:t>
                      </w:r>
                    </w:p>
                    <w:p w:rsidR="00940126" w:rsidRDefault="00940126" w:rsidP="00940126">
                      <w:pPr>
                        <w:spacing w:line="720" w:lineRule="auto"/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>Period:</w:t>
                      </w:r>
                    </w:p>
                    <w:p w:rsidR="00940126" w:rsidRPr="00940126" w:rsidRDefault="00940126" w:rsidP="00940126">
                      <w:pPr>
                        <w:spacing w:line="720" w:lineRule="auto"/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>Seat #: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>
        <w:rPr>
          <w:rFonts w:ascii="Broadway" w:hAnsi="Broadway"/>
        </w:rPr>
        <w:br/>
      </w:r>
      <w:r w:rsidR="00117D31">
        <w:rPr>
          <w:rFonts w:ascii="Broadway" w:hAnsi="Broadwa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9DFBB" wp14:editId="3CF8B1EB">
                <wp:simplePos x="0" y="0"/>
                <wp:positionH relativeFrom="column">
                  <wp:posOffset>6688455</wp:posOffset>
                </wp:positionH>
                <wp:positionV relativeFrom="paragraph">
                  <wp:posOffset>-379095</wp:posOffset>
                </wp:positionV>
                <wp:extent cx="0" cy="109728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2555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65pt,-29.85pt" to="526.65pt,8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Broadway" w:hAnsi="Broadway"/>
        </w:rPr>
        <w:t>Lab Procedure:</w:t>
      </w:r>
    </w:p>
    <w:p w:rsidR="00940126" w:rsidRPr="00940126" w:rsidRDefault="00940126" w:rsidP="00940126">
      <w:pPr>
        <w:pStyle w:val="ListParagraph"/>
        <w:numPr>
          <w:ilvl w:val="0"/>
          <w:numId w:val="3"/>
        </w:numPr>
        <w:rPr>
          <w:b/>
        </w:rPr>
      </w:pPr>
      <w:r>
        <w:t xml:space="preserve">Using the spoon with the RED tape, weigh out ______________ grams </w:t>
      </w:r>
      <w:r w:rsidR="00C6635D">
        <w:t>o</w:t>
      </w:r>
      <w:r>
        <w:t>f Na</w:t>
      </w:r>
      <w:r w:rsidRPr="00940126">
        <w:rPr>
          <w:vertAlign w:val="subscript"/>
        </w:rPr>
        <w:t>2</w:t>
      </w:r>
      <w:r>
        <w:t>CO</w:t>
      </w:r>
      <w:r w:rsidRPr="00940126">
        <w:rPr>
          <w:vertAlign w:val="subscript"/>
        </w:rPr>
        <w:t>3</w:t>
      </w:r>
      <w:r>
        <w:t xml:space="preserve"> into the beaker with the RED tape. </w:t>
      </w:r>
    </w:p>
    <w:p w:rsidR="00940126" w:rsidRPr="00940126" w:rsidRDefault="00940126" w:rsidP="00940126">
      <w:pPr>
        <w:pStyle w:val="ListParagraph"/>
        <w:numPr>
          <w:ilvl w:val="0"/>
          <w:numId w:val="3"/>
        </w:numPr>
        <w:rPr>
          <w:b/>
        </w:rPr>
      </w:pPr>
      <w:r>
        <w:t>Add 20 mL of distilled water to the RED beaker. Stir until the solid dissolves.</w:t>
      </w:r>
    </w:p>
    <w:p w:rsidR="00940126" w:rsidRPr="00940126" w:rsidRDefault="00940126" w:rsidP="00940126">
      <w:pPr>
        <w:pStyle w:val="ListParagraph"/>
        <w:numPr>
          <w:ilvl w:val="0"/>
          <w:numId w:val="3"/>
        </w:numPr>
        <w:rPr>
          <w:b/>
        </w:rPr>
      </w:pPr>
      <w:r>
        <w:t xml:space="preserve">Using the spoon with the YELLOW tape, weigh out ______________ grams </w:t>
      </w:r>
      <w:r w:rsidR="00C6635D">
        <w:t>o</w:t>
      </w:r>
      <w:bookmarkStart w:id="0" w:name="_GoBack"/>
      <w:bookmarkEnd w:id="0"/>
      <w:r>
        <w:t xml:space="preserve">f </w:t>
      </w:r>
      <w:r w:rsidR="000D603B">
        <w:t>Ca</w:t>
      </w:r>
      <w:r>
        <w:t>Cl</w:t>
      </w:r>
      <w:r>
        <w:rPr>
          <w:vertAlign w:val="subscript"/>
        </w:rPr>
        <w:t>2</w:t>
      </w:r>
      <w:r>
        <w:t xml:space="preserve"> into the beaker with the YELLOW tape. </w:t>
      </w:r>
    </w:p>
    <w:p w:rsidR="00940126" w:rsidRPr="00940126" w:rsidRDefault="00940126" w:rsidP="00940126">
      <w:pPr>
        <w:pStyle w:val="ListParagraph"/>
        <w:numPr>
          <w:ilvl w:val="0"/>
          <w:numId w:val="3"/>
        </w:numPr>
        <w:rPr>
          <w:b/>
        </w:rPr>
      </w:pPr>
      <w:r>
        <w:t>Add 20 mL of distilled water to the YELLOW beaker. Stir until the solid dissolves.</w:t>
      </w:r>
    </w:p>
    <w:p w:rsidR="00940126" w:rsidRPr="00940126" w:rsidRDefault="00940126" w:rsidP="00940126">
      <w:pPr>
        <w:pStyle w:val="ListParagraph"/>
        <w:numPr>
          <w:ilvl w:val="0"/>
          <w:numId w:val="3"/>
        </w:numPr>
        <w:rPr>
          <w:b/>
        </w:rPr>
      </w:pPr>
      <w:r>
        <w:t>Pour the contents of the RED beaker into the YELLOW beaker SLOWLY and STIR at the same time. Try to transfer ALL of the contents – don’t leave a bunch behind.</w:t>
      </w:r>
    </w:p>
    <w:p w:rsidR="00940126" w:rsidRPr="00940126" w:rsidRDefault="00940126" w:rsidP="00940126">
      <w:pPr>
        <w:pStyle w:val="ListParagraph"/>
        <w:numPr>
          <w:ilvl w:val="0"/>
          <w:numId w:val="3"/>
        </w:numPr>
        <w:rPr>
          <w:b/>
        </w:rPr>
      </w:pPr>
      <w:r>
        <w:t xml:space="preserve">Once you have transferred all the contents into the yellow beaker </w:t>
      </w:r>
      <w:r w:rsidR="00B93CD7">
        <w:t>continue</w:t>
      </w:r>
      <w:r>
        <w:t xml:space="preserve"> stirring for a full two minutes.</w:t>
      </w:r>
    </w:p>
    <w:p w:rsidR="00940126" w:rsidRPr="00322B03" w:rsidRDefault="00940126" w:rsidP="00940126">
      <w:pPr>
        <w:pStyle w:val="ListParagraph"/>
        <w:numPr>
          <w:ilvl w:val="0"/>
          <w:numId w:val="3"/>
        </w:numPr>
        <w:rPr>
          <w:b/>
        </w:rPr>
      </w:pPr>
      <w:r>
        <w:t>Leave the yellow beaker on the lab bench to rest until the precipitate separates from the filtrate.</w:t>
      </w:r>
    </w:p>
    <w:p w:rsidR="00322B03" w:rsidRPr="00940126" w:rsidRDefault="00322B03" w:rsidP="00940126">
      <w:pPr>
        <w:pStyle w:val="ListParagraph"/>
        <w:numPr>
          <w:ilvl w:val="0"/>
          <w:numId w:val="3"/>
        </w:numPr>
        <w:rPr>
          <w:b/>
        </w:rPr>
      </w:pPr>
      <w:r>
        <w:t>While waiting for your precipitate to separate</w:t>
      </w:r>
      <w:r w:rsidR="00B93CD7">
        <w:t>, l</w:t>
      </w:r>
      <w:r>
        <w:t xml:space="preserve">abel the weigh boat with your class period and lab group number like shown on the white board. Weigh and record the mass of the weigh boat plus a </w:t>
      </w:r>
      <w:r w:rsidR="00B93CD7">
        <w:t xml:space="preserve">new </w:t>
      </w:r>
      <w:r>
        <w:t xml:space="preserve">piece of filter paper. Place the filter paper in the Buchner funnel. </w:t>
      </w:r>
    </w:p>
    <w:p w:rsidR="00322B03" w:rsidRPr="00322B03" w:rsidRDefault="00322B03" w:rsidP="00940126">
      <w:pPr>
        <w:pStyle w:val="ListParagraph"/>
        <w:numPr>
          <w:ilvl w:val="0"/>
          <w:numId w:val="3"/>
        </w:numPr>
        <w:rPr>
          <w:b/>
        </w:rPr>
      </w:pPr>
      <w:r>
        <w:t>Use</w:t>
      </w:r>
      <w:r w:rsidR="00B93CD7">
        <w:t xml:space="preserve"> the distilled water bottle to moisten</w:t>
      </w:r>
      <w:r>
        <w:t xml:space="preserve"> the filter paper in the Buchner funnel.</w:t>
      </w:r>
    </w:p>
    <w:p w:rsidR="00322B03" w:rsidRPr="00322B03" w:rsidRDefault="004C3F84" w:rsidP="00940126">
      <w:pPr>
        <w:pStyle w:val="ListParagraph"/>
        <w:numPr>
          <w:ilvl w:val="0"/>
          <w:numId w:val="3"/>
        </w:numPr>
        <w:rPr>
          <w:b/>
        </w:rPr>
      </w:pPr>
      <w:r>
        <w:t xml:space="preserve"> </w:t>
      </w:r>
      <w:r w:rsidR="00940126">
        <w:t xml:space="preserve">Carefully transfer your products </w:t>
      </w:r>
      <w:r w:rsidR="00B93CD7">
        <w:t xml:space="preserve">(precipitate and filtrate) </w:t>
      </w:r>
      <w:r w:rsidR="00940126">
        <w:t xml:space="preserve">into the </w:t>
      </w:r>
      <w:r w:rsidR="00322B03">
        <w:t xml:space="preserve">Buchner funnel. </w:t>
      </w:r>
    </w:p>
    <w:p w:rsidR="00322B03" w:rsidRPr="00322B03" w:rsidRDefault="004C3F84" w:rsidP="00940126">
      <w:pPr>
        <w:pStyle w:val="ListParagraph"/>
        <w:numPr>
          <w:ilvl w:val="0"/>
          <w:numId w:val="3"/>
        </w:numPr>
        <w:rPr>
          <w:b/>
        </w:rPr>
      </w:pPr>
      <w:r>
        <w:t xml:space="preserve"> </w:t>
      </w:r>
      <w:r w:rsidR="00322B03">
        <w:t>Turn on the water to create suction to help dry</w:t>
      </w:r>
      <w:r w:rsidR="00B93CD7">
        <w:t xml:space="preserve"> out</w:t>
      </w:r>
      <w:r w:rsidR="00322B03">
        <w:t xml:space="preserve"> your product. </w:t>
      </w:r>
    </w:p>
    <w:p w:rsidR="00322B03" w:rsidRPr="00B93CD7" w:rsidRDefault="004C3F84" w:rsidP="00940126">
      <w:pPr>
        <w:pStyle w:val="ListParagraph"/>
        <w:numPr>
          <w:ilvl w:val="0"/>
          <w:numId w:val="3"/>
        </w:numPr>
        <w:rPr>
          <w:b/>
        </w:rPr>
      </w:pPr>
      <w:r>
        <w:t xml:space="preserve"> </w:t>
      </w:r>
      <w:r w:rsidR="00322B03">
        <w:t>Transfer your filter paper</w:t>
      </w:r>
      <w:r w:rsidR="00B93CD7">
        <w:t xml:space="preserve"> and all your precipitate into the pre-weighed</w:t>
      </w:r>
      <w:r w:rsidR="00322B03">
        <w:t xml:space="preserve"> weigh boat.</w:t>
      </w:r>
    </w:p>
    <w:p w:rsidR="00B93CD7" w:rsidRPr="00322B03" w:rsidRDefault="00B93CD7" w:rsidP="0094012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</w:t>
      </w:r>
      <w:r>
        <w:t xml:space="preserve">Bring your weigh boat/filter paper/precipitate to Mrs. Farmer to store until the next class day. </w:t>
      </w:r>
    </w:p>
    <w:p w:rsidR="00B93CD7" w:rsidRPr="00B93CD7" w:rsidRDefault="00B93CD7" w:rsidP="00940126">
      <w:pPr>
        <w:pStyle w:val="ListParagraph"/>
        <w:numPr>
          <w:ilvl w:val="0"/>
          <w:numId w:val="3"/>
        </w:numPr>
        <w:rPr>
          <w:b/>
        </w:rPr>
      </w:pPr>
      <w:r>
        <w:t xml:space="preserve"> Weigh and record the mass of the empty beaker that has PURPLE tape on it. </w:t>
      </w:r>
      <w:r w:rsidR="00322B03">
        <w:t xml:space="preserve"> </w:t>
      </w:r>
    </w:p>
    <w:p w:rsidR="00322B03" w:rsidRPr="00322B03" w:rsidRDefault="00B93CD7" w:rsidP="00B93CD7">
      <w:pPr>
        <w:pStyle w:val="ListParagraph"/>
        <w:numPr>
          <w:ilvl w:val="0"/>
          <w:numId w:val="3"/>
        </w:numPr>
        <w:pBdr>
          <w:bottom w:val="single" w:sz="4" w:space="1" w:color="auto"/>
        </w:pBdr>
        <w:rPr>
          <w:b/>
        </w:rPr>
      </w:pPr>
      <w:r>
        <w:t xml:space="preserve"> </w:t>
      </w:r>
      <w:r w:rsidR="00322B03">
        <w:t xml:space="preserve">Carefully pour your filtrate from the filter flask into the beaker labeled with PURPLE tape. </w:t>
      </w:r>
    </w:p>
    <w:p w:rsidR="00940126" w:rsidRPr="00B93CD7" w:rsidRDefault="00322B03" w:rsidP="00940126">
      <w:pPr>
        <w:pStyle w:val="ListParagraph"/>
        <w:numPr>
          <w:ilvl w:val="0"/>
          <w:numId w:val="3"/>
        </w:numPr>
        <w:rPr>
          <w:b/>
        </w:rPr>
      </w:pPr>
      <w:r>
        <w:t xml:space="preserve"> Put the PURPLE beaker on the hot plate to drive off the water. </w:t>
      </w:r>
      <w:r w:rsidR="00940126">
        <w:t xml:space="preserve"> </w:t>
      </w:r>
    </w:p>
    <w:p w:rsidR="00B93CD7" w:rsidRPr="00B93CD7" w:rsidRDefault="00B93CD7" w:rsidP="00940126">
      <w:pPr>
        <w:pStyle w:val="ListParagraph"/>
        <w:numPr>
          <w:ilvl w:val="0"/>
          <w:numId w:val="3"/>
        </w:numPr>
        <w:rPr>
          <w:b/>
        </w:rPr>
      </w:pPr>
      <w:r>
        <w:t xml:space="preserve"> Once your second product is dry, reweigh the purple beaker and record this mass as well. </w:t>
      </w:r>
    </w:p>
    <w:p w:rsidR="00B93CD7" w:rsidRPr="00940126" w:rsidRDefault="00B93CD7" w:rsidP="004C3F84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Day Two: </w:t>
      </w:r>
      <w:r>
        <w:t xml:space="preserve">Reweigh your </w:t>
      </w:r>
      <w:r w:rsidR="004C3F84">
        <w:t>weigh boat</w:t>
      </w:r>
      <w:r>
        <w:t>/filter paper/</w:t>
      </w:r>
      <w:proofErr w:type="spellStart"/>
      <w:r w:rsidR="004C3F84">
        <w:t>ppt</w:t>
      </w:r>
      <w:proofErr w:type="spellEnd"/>
      <w:r>
        <w:t xml:space="preserve"> – it should be dry by now. Record this mass. </w:t>
      </w:r>
    </w:p>
    <w:sectPr w:rsidR="00B93CD7" w:rsidRPr="00940126" w:rsidSect="00827B8C">
      <w:pgSz w:w="12240" w:h="15840"/>
      <w:pgMar w:top="432" w:right="1627" w:bottom="432" w:left="43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15F8A"/>
    <w:multiLevelType w:val="hybridMultilevel"/>
    <w:tmpl w:val="608E8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A79DB"/>
    <w:multiLevelType w:val="hybridMultilevel"/>
    <w:tmpl w:val="FF7033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273EC2"/>
    <w:multiLevelType w:val="hybridMultilevel"/>
    <w:tmpl w:val="3E1C44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8C"/>
    <w:rsid w:val="000A43A1"/>
    <w:rsid w:val="000D603B"/>
    <w:rsid w:val="00117D31"/>
    <w:rsid w:val="00156958"/>
    <w:rsid w:val="0018764D"/>
    <w:rsid w:val="002C4E59"/>
    <w:rsid w:val="002E6D6C"/>
    <w:rsid w:val="002F630E"/>
    <w:rsid w:val="00322B03"/>
    <w:rsid w:val="004C3F84"/>
    <w:rsid w:val="005927B0"/>
    <w:rsid w:val="006D4DE9"/>
    <w:rsid w:val="00777930"/>
    <w:rsid w:val="00800AB2"/>
    <w:rsid w:val="00827B8C"/>
    <w:rsid w:val="00940126"/>
    <w:rsid w:val="00B93CD7"/>
    <w:rsid w:val="00C6635D"/>
    <w:rsid w:val="00ED579B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E77F"/>
  <w15:chartTrackingRefBased/>
  <w15:docId w15:val="{A8874C4F-4ED1-43F6-B953-362074D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7B8C"/>
    <w:pPr>
      <w:keepNext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7B8C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4DE9"/>
    <w:pPr>
      <w:ind w:left="720"/>
      <w:contextualSpacing/>
    </w:pPr>
  </w:style>
  <w:style w:type="table" w:styleId="TableGrid">
    <w:name w:val="Table Grid"/>
    <w:basedOn w:val="TableNormal"/>
    <w:uiPriority w:val="39"/>
    <w:rsid w:val="0080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6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2015-03-03T20:59:00Z</cp:lastPrinted>
  <dcterms:created xsi:type="dcterms:W3CDTF">2015-03-03T21:11:00Z</dcterms:created>
  <dcterms:modified xsi:type="dcterms:W3CDTF">2021-03-19T18:28:00Z</dcterms:modified>
</cp:coreProperties>
</file>