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3736" w14:textId="241589B3" w:rsidR="000175AB" w:rsidRDefault="00A81FF4">
      <w:pPr>
        <w:tabs>
          <w:tab w:val="left" w:pos="7300"/>
        </w:tabs>
        <w:spacing w:before="89" w:line="290" w:lineRule="exact"/>
        <w:ind w:left="100"/>
        <w:rPr>
          <w:sz w:val="24"/>
        </w:rPr>
      </w:pPr>
      <w:r>
        <w:rPr>
          <w:b/>
          <w:sz w:val="24"/>
        </w:rPr>
        <w:t xml:space="preserve">Dougherty Valley HS </w:t>
      </w:r>
      <w:r>
        <w:rPr>
          <w:rFonts w:ascii="Symbol" w:hAnsi="Symbol"/>
          <w:sz w:val="24"/>
        </w:rPr>
        <w:t></w:t>
      </w:r>
      <w:r>
        <w:rPr>
          <w:rFonts w:ascii="Symbol" w:hAnsi="Symbol"/>
          <w:spacing w:val="-25"/>
          <w:sz w:val="24"/>
        </w:rPr>
        <w:t></w:t>
      </w:r>
      <w:r>
        <w:rPr>
          <w:b/>
          <w:sz w:val="24"/>
        </w:rPr>
        <w:t>AP</w:t>
      </w:r>
      <w:r>
        <w:rPr>
          <w:b/>
          <w:spacing w:val="-9"/>
          <w:sz w:val="24"/>
        </w:rPr>
        <w:t xml:space="preserve"> </w:t>
      </w:r>
      <w:r>
        <w:rPr>
          <w:b/>
          <w:sz w:val="24"/>
        </w:rPr>
        <w:t>Chemistry</w:t>
      </w:r>
      <w:r>
        <w:rPr>
          <w:b/>
          <w:sz w:val="24"/>
        </w:rPr>
        <w:tab/>
      </w:r>
    </w:p>
    <w:p w14:paraId="4FB462CA" w14:textId="608E0AD4" w:rsidR="00C849FE" w:rsidRDefault="003A049C" w:rsidP="00D43826">
      <w:pPr>
        <w:pBdr>
          <w:bottom w:val="single" w:sz="4" w:space="1" w:color="auto"/>
        </w:pBdr>
        <w:spacing w:line="230" w:lineRule="auto"/>
        <w:ind w:left="100"/>
        <w:rPr>
          <w:b/>
          <w:sz w:val="24"/>
        </w:rPr>
      </w:pPr>
      <w:r>
        <w:rPr>
          <w:rFonts w:ascii="Arial Black" w:eastAsiaTheme="minorHAnsi" w:hAnsi="Arial Black" w:cs="Arial Black"/>
          <w:b/>
          <w:bCs/>
          <w:sz w:val="36"/>
          <w:szCs w:val="36"/>
          <w:lang w:bidi="ar-SA"/>
        </w:rPr>
        <w:t>Honors Chemistry: A Reminder of Topics Covered</w:t>
      </w:r>
    </w:p>
    <w:p w14:paraId="3CC32DB0" w14:textId="78498FA3" w:rsidR="00D43826" w:rsidRPr="00C849FE" w:rsidRDefault="004020CA" w:rsidP="00C849FE">
      <w:pPr>
        <w:pStyle w:val="PlainText"/>
        <w:pBdr>
          <w:bottom w:val="single" w:sz="4" w:space="1" w:color="auto"/>
        </w:pBdr>
        <w:jc w:val="right"/>
        <w:rPr>
          <w:rFonts w:ascii="Arial Black" w:hAnsi="Arial Black" w:cs="Tahoma"/>
          <w:b/>
          <w:bCs/>
          <w:spacing w:val="80"/>
          <w:sz w:val="28"/>
        </w:rPr>
      </w:pPr>
      <w:r>
        <w:rPr>
          <w:noProof/>
        </w:rPr>
        <mc:AlternateContent>
          <mc:Choice Requires="wps">
            <w:drawing>
              <wp:anchor distT="0" distB="0" distL="114300" distR="114300" simplePos="0" relativeHeight="251666432" behindDoc="0" locked="0" layoutInCell="1" allowOverlap="1" wp14:anchorId="23175C42" wp14:editId="3E59060A">
                <wp:simplePos x="0" y="0"/>
                <wp:positionH relativeFrom="column">
                  <wp:posOffset>11430</wp:posOffset>
                </wp:positionH>
                <wp:positionV relativeFrom="paragraph">
                  <wp:posOffset>27305</wp:posOffset>
                </wp:positionV>
                <wp:extent cx="1192530" cy="198755"/>
                <wp:effectExtent l="0" t="2540" r="254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D92E438" w14:textId="62FAE286" w:rsidR="00C849FE" w:rsidRPr="00C849FE" w:rsidRDefault="00C849FE" w:rsidP="00C849FE">
                            <w:pPr>
                              <w:jc w:val="center"/>
                              <w:rPr>
                                <w:rFonts w:ascii="Times New Roman" w:hAnsi="Times New Roman" w:cs="Times New Roman"/>
                                <w:i/>
                                <w:sz w:val="16"/>
                              </w:rPr>
                            </w:pPr>
                            <w:r>
                              <w:rPr>
                                <w:rFonts w:ascii="Times New Roman" w:hAnsi="Times New Roman" w:cs="Times New Roman"/>
                                <w:i/>
                                <w:sz w:val="16"/>
                              </w:rPr>
                              <w:t>Inspired by Paul Groves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75C42" id="_x0000_t202" coordsize="21600,21600" o:spt="202" path="m,l,21600r21600,l21600,xe">
                <v:stroke joinstyle="miter"/>
                <v:path gradientshapeok="t" o:connecttype="rect"/>
              </v:shapetype>
              <v:shape id="Text Box 4" o:spid="_x0000_s1026" type="#_x0000_t202" style="position:absolute;left:0;text-align:left;margin-left:.9pt;margin-top:2.15pt;width:93.9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JZ3wEAAKEDAAAOAAAAZHJzL2Uyb0RvYy54bWysU8Fu2zAMvQ/YPwi6L46zZG2MOEXXosOA&#10;rhvQ9QNkWbKF2aJGKbGzrx8lp2m23YpdBFGkH997pDdXY9+xvUJvwJY8n805U1ZCbWxT8qfvd+8u&#10;Of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" filled="f" stroked="f" strokecolor="white [3212]">
                <v:textbox>
                  <w:txbxContent>
                    <w:p w14:paraId="3D92E438" w14:textId="62FAE286" w:rsidR="00C849FE" w:rsidRPr="00C849FE" w:rsidRDefault="00C849FE" w:rsidP="00C849FE">
                      <w:pPr>
                        <w:jc w:val="center"/>
                        <w:rPr>
                          <w:rFonts w:ascii="Times New Roman" w:hAnsi="Times New Roman" w:cs="Times New Roman"/>
                          <w:i/>
                          <w:sz w:val="16"/>
                        </w:rPr>
                      </w:pPr>
                      <w:r>
                        <w:rPr>
                          <w:rFonts w:ascii="Times New Roman" w:hAnsi="Times New Roman" w:cs="Times New Roman"/>
                          <w:i/>
                          <w:sz w:val="16"/>
                        </w:rPr>
                        <w:t>Inspired by Paul Groves</w:t>
                      </w:r>
                    </w:p>
                  </w:txbxContent>
                </v:textbox>
              </v:shape>
            </w:pict>
          </mc:Fallback>
        </mc:AlternateContent>
      </w:r>
      <w:r w:rsidR="00C849FE">
        <w:rPr>
          <w:rFonts w:ascii="Arial Black" w:hAnsi="Arial Black" w:cs="Tahoma"/>
          <w:b/>
          <w:bCs/>
          <w:spacing w:val="80"/>
          <w:sz w:val="28"/>
        </w:rPr>
        <w:t>A BLUFFER’S GUIDE</w:t>
      </w:r>
    </w:p>
    <w:p w14:paraId="56391793" w14:textId="26BC7C86" w:rsidR="00D43826" w:rsidRDefault="00D43826" w:rsidP="00D43826">
      <w:pPr>
        <w:tabs>
          <w:tab w:val="left" w:pos="10222"/>
        </w:tabs>
        <w:rPr>
          <w:sz w:val="18"/>
        </w:rPr>
        <w:sectPr w:rsidR="00D43826" w:rsidSect="00D43826">
          <w:type w:val="continuous"/>
          <w:pgSz w:w="12240" w:h="15840"/>
          <w:pgMar w:top="640" w:right="640" w:bottom="280" w:left="620" w:header="720" w:footer="720" w:gutter="0"/>
          <w:cols w:space="720"/>
        </w:sectPr>
      </w:pPr>
    </w:p>
    <w:p w14:paraId="410AE684" w14:textId="1F608E20" w:rsidR="000175AB" w:rsidRDefault="000175AB">
      <w:pPr>
        <w:rPr>
          <w:sz w:val="18"/>
        </w:rPr>
        <w:sectPr w:rsidR="000175AB" w:rsidSect="00D43826">
          <w:type w:val="continuous"/>
          <w:pgSz w:w="12240" w:h="15840"/>
          <w:pgMar w:top="640" w:right="640" w:bottom="280" w:left="620" w:header="720" w:footer="720" w:gutter="0"/>
          <w:cols w:num="2" w:space="720"/>
        </w:sectPr>
      </w:pPr>
    </w:p>
    <w:p w14:paraId="0DD32BC2" w14:textId="03ABEF05" w:rsidR="00C849FE" w:rsidRDefault="003A049C" w:rsidP="003A049C">
      <w:pPr>
        <w:pStyle w:val="ListParagraph"/>
        <w:pBdr>
          <w:bottom w:val="single" w:sz="4" w:space="1" w:color="auto"/>
        </w:pBdr>
        <w:tabs>
          <w:tab w:val="left" w:pos="460"/>
        </w:tabs>
        <w:ind w:left="100" w:right="38" w:firstLine="0"/>
        <w:rPr>
          <w:i/>
          <w:iCs/>
          <w:szCs w:val="20"/>
        </w:rPr>
      </w:pPr>
      <w:r w:rsidRPr="003A049C">
        <w:rPr>
          <w:i/>
          <w:iCs/>
          <w:szCs w:val="20"/>
        </w:rPr>
        <w:t>You will be provided with a “Bluffer’s Guide” for each chapter we cover in AP Chemistry this year. It is a quick recap of some of the important things from each chapter. It isn’t practical to make one of these to recap an entire year of Honors Chemistry, but hopefully this helps jog your memory of some of the things you should remember from Honors Chemistry!</w:t>
      </w:r>
    </w:p>
    <w:p w14:paraId="75FD5726" w14:textId="77777777" w:rsidR="003A049C" w:rsidRPr="003A049C" w:rsidRDefault="003A049C" w:rsidP="003A049C">
      <w:pPr>
        <w:pStyle w:val="ListParagraph"/>
        <w:pBdr>
          <w:bottom w:val="single" w:sz="4" w:space="1" w:color="auto"/>
        </w:pBdr>
        <w:tabs>
          <w:tab w:val="left" w:pos="460"/>
        </w:tabs>
        <w:ind w:left="100" w:right="38" w:firstLine="0"/>
        <w:rPr>
          <w:i/>
          <w:iCs/>
          <w:sz w:val="14"/>
          <w:szCs w:val="12"/>
        </w:rPr>
      </w:pPr>
    </w:p>
    <w:p w14:paraId="3F5F9C78" w14:textId="1A15552A" w:rsidR="003A049C" w:rsidRDefault="003A049C" w:rsidP="00CA33C1">
      <w:pPr>
        <w:pStyle w:val="ListParagraph"/>
        <w:tabs>
          <w:tab w:val="left" w:pos="460"/>
        </w:tabs>
        <w:ind w:left="460" w:right="38" w:firstLine="0"/>
        <w:rPr>
          <w:sz w:val="24"/>
        </w:rPr>
      </w:pPr>
    </w:p>
    <w:p w14:paraId="3F70FA69" w14:textId="7C98A5D2" w:rsidR="003A049C" w:rsidRPr="003A049C" w:rsidRDefault="003A049C" w:rsidP="003A049C">
      <w:pPr>
        <w:tabs>
          <w:tab w:val="left" w:pos="460"/>
        </w:tabs>
        <w:ind w:right="38"/>
        <w:jc w:val="center"/>
        <w:rPr>
          <w:b/>
          <w:bCs/>
          <w:sz w:val="24"/>
        </w:rPr>
      </w:pPr>
      <w:r w:rsidRPr="003A049C">
        <w:rPr>
          <w:b/>
          <w:bCs/>
          <w:sz w:val="24"/>
        </w:rPr>
        <w:t>Honors Chemistry Tab on Class Website</w:t>
      </w:r>
    </w:p>
    <w:p w14:paraId="071E5497" w14:textId="52665AFB" w:rsidR="003A049C" w:rsidRPr="003A049C" w:rsidRDefault="003A049C" w:rsidP="003A049C">
      <w:pPr>
        <w:tabs>
          <w:tab w:val="left" w:pos="460"/>
        </w:tabs>
        <w:ind w:right="38"/>
        <w:jc w:val="center"/>
        <w:rPr>
          <w:sz w:val="24"/>
        </w:rPr>
      </w:pPr>
      <w:hyperlink r:id="rId5" w:history="1">
        <w:r w:rsidRPr="005970E6">
          <w:rPr>
            <w:rStyle w:val="Hyperlink"/>
            <w:sz w:val="24"/>
          </w:rPr>
          <w:t>https://mychemistryclass.net/honorschem.html</w:t>
        </w:r>
      </w:hyperlink>
    </w:p>
    <w:p w14:paraId="02ADFA7F" w14:textId="48B09DAF" w:rsidR="003A049C" w:rsidRDefault="003A049C" w:rsidP="003A049C">
      <w:pPr>
        <w:pStyle w:val="ListParagraph"/>
        <w:tabs>
          <w:tab w:val="left" w:pos="460"/>
        </w:tabs>
        <w:ind w:left="100" w:right="38" w:firstLine="0"/>
        <w:jc w:val="center"/>
        <w:rPr>
          <w:sz w:val="24"/>
        </w:rPr>
      </w:pPr>
      <w:r>
        <w:rPr>
          <w:noProof/>
        </w:rPr>
        <w:drawing>
          <wp:inline distT="0" distB="0" distL="0" distR="0" wp14:anchorId="16E70342" wp14:editId="62475F1F">
            <wp:extent cx="962025"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59A4E067" w14:textId="77777777" w:rsidR="003A049C" w:rsidRDefault="003A049C" w:rsidP="00CA33C1">
      <w:pPr>
        <w:pStyle w:val="ListParagraph"/>
        <w:tabs>
          <w:tab w:val="left" w:pos="460"/>
        </w:tabs>
        <w:ind w:left="460" w:right="38" w:firstLine="0"/>
        <w:rPr>
          <w:sz w:val="24"/>
        </w:rPr>
      </w:pPr>
    </w:p>
    <w:p w14:paraId="67DD8FA6" w14:textId="449AA73A" w:rsidR="000175AB" w:rsidRPr="00764090" w:rsidRDefault="003A049C" w:rsidP="00CA33C1">
      <w:pPr>
        <w:pStyle w:val="ListParagraph"/>
        <w:numPr>
          <w:ilvl w:val="0"/>
          <w:numId w:val="1"/>
        </w:numPr>
        <w:tabs>
          <w:tab w:val="left" w:pos="460"/>
        </w:tabs>
        <w:spacing w:line="235" w:lineRule="auto"/>
        <w:ind w:right="38"/>
        <w:rPr>
          <w:sz w:val="23"/>
        </w:rPr>
      </w:pPr>
      <w:r>
        <w:rPr>
          <w:sz w:val="24"/>
        </w:rPr>
        <w:t xml:space="preserve">Dimensional analysis allows us to convert numbers from one unit to another. </w:t>
      </w:r>
    </w:p>
    <w:p w14:paraId="649F79C6" w14:textId="77777777" w:rsidR="00764090" w:rsidRDefault="00764090" w:rsidP="00764090">
      <w:pPr>
        <w:pStyle w:val="ListParagraph"/>
        <w:tabs>
          <w:tab w:val="left" w:pos="460"/>
        </w:tabs>
        <w:spacing w:before="94" w:line="235" w:lineRule="auto"/>
        <w:ind w:left="460" w:right="38" w:firstLine="0"/>
        <w:rPr>
          <w:sz w:val="23"/>
        </w:rPr>
      </w:pPr>
    </w:p>
    <w:p w14:paraId="6BFAFE95" w14:textId="7F4C9F13" w:rsidR="000175AB" w:rsidRPr="003A049C" w:rsidRDefault="003A049C" w:rsidP="00764090">
      <w:pPr>
        <w:pStyle w:val="ListParagraph"/>
        <w:numPr>
          <w:ilvl w:val="0"/>
          <w:numId w:val="1"/>
        </w:numPr>
        <w:tabs>
          <w:tab w:val="left" w:pos="460"/>
        </w:tabs>
        <w:spacing w:before="1" w:line="235" w:lineRule="auto"/>
        <w:ind w:right="942"/>
        <w:rPr>
          <w:sz w:val="28"/>
        </w:rPr>
      </w:pPr>
      <w:r>
        <w:rPr>
          <w:sz w:val="24"/>
        </w:rPr>
        <w:t xml:space="preserve">Significant figures allow us to show the level of certainty we have in our measurements </w:t>
      </w:r>
    </w:p>
    <w:p w14:paraId="397F9BF5" w14:textId="5CAAAEEC" w:rsidR="003A049C" w:rsidRPr="003A049C" w:rsidRDefault="003A049C" w:rsidP="003A049C">
      <w:pPr>
        <w:pStyle w:val="ListParagraph"/>
        <w:numPr>
          <w:ilvl w:val="1"/>
          <w:numId w:val="1"/>
        </w:numPr>
        <w:tabs>
          <w:tab w:val="left" w:pos="460"/>
        </w:tabs>
        <w:spacing w:before="1" w:line="235" w:lineRule="auto"/>
        <w:ind w:right="942"/>
        <w:rPr>
          <w:sz w:val="28"/>
        </w:rPr>
      </w:pPr>
      <w:r>
        <w:rPr>
          <w:sz w:val="24"/>
          <w:szCs w:val="20"/>
        </w:rPr>
        <w:t xml:space="preserve">+ or - </w:t>
      </w:r>
      <w:r w:rsidRPr="003A049C">
        <w:rPr>
          <w:sz w:val="24"/>
          <w:szCs w:val="20"/>
        </w:rPr>
        <w:sym w:font="Wingdings" w:char="F0E0"/>
      </w:r>
      <w:r>
        <w:rPr>
          <w:sz w:val="24"/>
          <w:szCs w:val="20"/>
        </w:rPr>
        <w:t xml:space="preserve"> round based on fewest </w:t>
      </w:r>
      <w:r>
        <w:rPr>
          <w:sz w:val="24"/>
          <w:szCs w:val="20"/>
        </w:rPr>
        <w:br/>
        <w:t xml:space="preserve">              decimal places</w:t>
      </w:r>
    </w:p>
    <w:p w14:paraId="1B057EE2" w14:textId="10B4D5A5" w:rsidR="003A049C" w:rsidRPr="00764090" w:rsidRDefault="003A049C" w:rsidP="003A049C">
      <w:pPr>
        <w:pStyle w:val="ListParagraph"/>
        <w:numPr>
          <w:ilvl w:val="1"/>
          <w:numId w:val="1"/>
        </w:numPr>
        <w:tabs>
          <w:tab w:val="left" w:pos="460"/>
        </w:tabs>
        <w:spacing w:before="1" w:line="235" w:lineRule="auto"/>
        <w:ind w:right="942"/>
        <w:rPr>
          <w:sz w:val="28"/>
        </w:rPr>
      </w:pPr>
      <w:r>
        <w:rPr>
          <w:sz w:val="24"/>
          <w:szCs w:val="20"/>
        </w:rPr>
        <w:t xml:space="preserve">x or / </w:t>
      </w:r>
      <w:r w:rsidRPr="003A049C">
        <w:rPr>
          <w:sz w:val="24"/>
          <w:szCs w:val="20"/>
        </w:rPr>
        <w:sym w:font="Wingdings" w:char="F0E0"/>
      </w:r>
      <w:r>
        <w:rPr>
          <w:sz w:val="24"/>
          <w:szCs w:val="20"/>
        </w:rPr>
        <w:t xml:space="preserve"> round based on fewest </w:t>
      </w:r>
      <w:r>
        <w:rPr>
          <w:sz w:val="24"/>
          <w:szCs w:val="20"/>
        </w:rPr>
        <w:br/>
        <w:t xml:space="preserve">             # of significant figures</w:t>
      </w:r>
    </w:p>
    <w:p w14:paraId="2AE67FEB" w14:textId="77777777" w:rsidR="00764090" w:rsidRPr="00764090" w:rsidRDefault="00764090" w:rsidP="00764090">
      <w:pPr>
        <w:pStyle w:val="ListParagraph"/>
        <w:rPr>
          <w:sz w:val="28"/>
        </w:rPr>
      </w:pPr>
    </w:p>
    <w:p w14:paraId="17058E02" w14:textId="59D9E5B0" w:rsidR="000175AB" w:rsidRDefault="003A049C" w:rsidP="00C849FE">
      <w:pPr>
        <w:pStyle w:val="ListParagraph"/>
        <w:numPr>
          <w:ilvl w:val="0"/>
          <w:numId w:val="1"/>
        </w:numPr>
        <w:tabs>
          <w:tab w:val="left" w:pos="460"/>
        </w:tabs>
        <w:spacing w:line="249" w:lineRule="auto"/>
        <w:ind w:right="316"/>
        <w:rPr>
          <w:sz w:val="24"/>
        </w:rPr>
      </w:pPr>
      <w:r>
        <w:rPr>
          <w:sz w:val="24"/>
        </w:rPr>
        <w:t>Chemical changes = change to formula</w:t>
      </w:r>
      <w:r>
        <w:rPr>
          <w:sz w:val="24"/>
        </w:rPr>
        <w:br/>
        <w:t>Physical changes = no change in formula</w:t>
      </w:r>
      <w:r>
        <w:rPr>
          <w:sz w:val="24"/>
        </w:rPr>
        <w:br/>
        <w:t>All phase changes = physical changes</w:t>
      </w:r>
    </w:p>
    <w:p w14:paraId="3C5429D4" w14:textId="77777777" w:rsidR="00764090" w:rsidRPr="00764090" w:rsidRDefault="00764090" w:rsidP="00764090">
      <w:pPr>
        <w:pStyle w:val="ListParagraph"/>
        <w:rPr>
          <w:sz w:val="24"/>
        </w:rPr>
      </w:pPr>
    </w:p>
    <w:p w14:paraId="457BF15B" w14:textId="6BC74FE4" w:rsidR="00764090" w:rsidRDefault="003A049C" w:rsidP="00C849FE">
      <w:pPr>
        <w:pStyle w:val="ListParagraph"/>
        <w:numPr>
          <w:ilvl w:val="0"/>
          <w:numId w:val="1"/>
        </w:numPr>
        <w:tabs>
          <w:tab w:val="left" w:pos="460"/>
        </w:tabs>
        <w:spacing w:line="249" w:lineRule="auto"/>
        <w:ind w:right="316"/>
        <w:rPr>
          <w:sz w:val="24"/>
        </w:rPr>
      </w:pPr>
      <w:r>
        <w:rPr>
          <w:sz w:val="24"/>
        </w:rPr>
        <w:t xml:space="preserve">Atomic # = # protons &amp; # e- if neutral </w:t>
      </w:r>
      <w:r>
        <w:rPr>
          <w:sz w:val="24"/>
        </w:rPr>
        <w:br/>
        <w:t>Mass # = # protons + # neutrons</w:t>
      </w:r>
    </w:p>
    <w:p w14:paraId="15555B25" w14:textId="77777777" w:rsidR="000A08C3" w:rsidRPr="000A08C3" w:rsidRDefault="000A08C3" w:rsidP="000A08C3">
      <w:pPr>
        <w:pStyle w:val="ListParagraph"/>
        <w:rPr>
          <w:sz w:val="24"/>
        </w:rPr>
      </w:pPr>
    </w:p>
    <w:p w14:paraId="0C3982A3" w14:textId="69E21F06" w:rsidR="000A08C3" w:rsidRDefault="003A049C" w:rsidP="00C849FE">
      <w:pPr>
        <w:pStyle w:val="ListParagraph"/>
        <w:numPr>
          <w:ilvl w:val="0"/>
          <w:numId w:val="1"/>
        </w:numPr>
        <w:tabs>
          <w:tab w:val="left" w:pos="460"/>
        </w:tabs>
        <w:spacing w:line="249" w:lineRule="auto"/>
        <w:ind w:right="316"/>
        <w:rPr>
          <w:sz w:val="24"/>
        </w:rPr>
      </w:pPr>
      <w:r>
        <w:rPr>
          <w:sz w:val="24"/>
        </w:rPr>
        <w:t xml:space="preserve">Electron configurations represent locations of e- in an atom. </w:t>
      </w:r>
      <w:r>
        <w:rPr>
          <w:sz w:val="24"/>
        </w:rPr>
        <w:br/>
        <w:t>2 electrons per orbital, always</w:t>
      </w:r>
      <w:r>
        <w:rPr>
          <w:sz w:val="24"/>
        </w:rPr>
        <w:br/>
        <w:t xml:space="preserve">s orbital – 1 in a set </w:t>
      </w:r>
    </w:p>
    <w:p w14:paraId="7A2BF610" w14:textId="77777777" w:rsidR="000A08C3" w:rsidRPr="000A08C3" w:rsidRDefault="000A08C3" w:rsidP="000A08C3">
      <w:pPr>
        <w:pStyle w:val="ListParagraph"/>
        <w:rPr>
          <w:sz w:val="24"/>
        </w:rPr>
      </w:pPr>
    </w:p>
    <w:p w14:paraId="37B6C839" w14:textId="797A285E" w:rsidR="000A08C3" w:rsidRPr="000A08C3" w:rsidRDefault="000A08C3" w:rsidP="00C849FE">
      <w:pPr>
        <w:pStyle w:val="ListParagraph"/>
        <w:numPr>
          <w:ilvl w:val="0"/>
          <w:numId w:val="1"/>
        </w:numPr>
        <w:tabs>
          <w:tab w:val="left" w:pos="460"/>
        </w:tabs>
        <w:spacing w:line="249" w:lineRule="auto"/>
        <w:ind w:right="316"/>
        <w:rPr>
          <w:sz w:val="24"/>
        </w:rPr>
      </w:pPr>
      <w:r>
        <w:rPr>
          <w:sz w:val="24"/>
        </w:rPr>
        <w:t>Calorimetry:</w:t>
      </w:r>
      <w:r>
        <w:rPr>
          <w:sz w:val="24"/>
        </w:rPr>
        <w:br/>
        <w:t>Q</w:t>
      </w:r>
      <w:r w:rsidRPr="000A08C3">
        <w:rPr>
          <w:sz w:val="24"/>
          <w:vertAlign w:val="subscript"/>
        </w:rPr>
        <w:t>substance 1</w:t>
      </w:r>
      <w:r>
        <w:rPr>
          <w:sz w:val="24"/>
        </w:rPr>
        <w:t xml:space="preserve"> = - Q</w:t>
      </w:r>
      <w:r w:rsidRPr="000A08C3">
        <w:rPr>
          <w:sz w:val="24"/>
          <w:vertAlign w:val="subscript"/>
        </w:rPr>
        <w:t>substance 2</w:t>
      </w:r>
      <w:r>
        <w:rPr>
          <w:sz w:val="24"/>
          <w:vertAlign w:val="subscript"/>
        </w:rPr>
        <w:br/>
      </w:r>
      <w:r>
        <w:rPr>
          <w:sz w:val="24"/>
        </w:rPr>
        <w:t>T</w:t>
      </w:r>
      <w:r w:rsidRPr="000A08C3">
        <w:rPr>
          <w:sz w:val="24"/>
          <w:vertAlign w:val="subscript"/>
        </w:rPr>
        <w:t>final substance 1</w:t>
      </w:r>
      <w:r>
        <w:rPr>
          <w:sz w:val="24"/>
        </w:rPr>
        <w:t xml:space="preserve"> = T</w:t>
      </w:r>
      <w:r w:rsidRPr="000A08C3">
        <w:rPr>
          <w:sz w:val="24"/>
          <w:vertAlign w:val="subscript"/>
        </w:rPr>
        <w:t>final substance 2</w:t>
      </w:r>
    </w:p>
    <w:p w14:paraId="023E5882" w14:textId="2B41E212" w:rsidR="000A08C3" w:rsidRPr="000A08C3" w:rsidRDefault="000A08C3" w:rsidP="000A08C3">
      <w:pPr>
        <w:widowControl/>
        <w:autoSpaceDE/>
        <w:autoSpaceDN/>
        <w:contextualSpacing/>
        <w:rPr>
          <w:rFonts w:ascii="Arial" w:hAnsi="Arial" w:cs="Arial"/>
          <w:sz w:val="20"/>
        </w:rPr>
      </w:pPr>
      <w:r>
        <w:rPr>
          <w:sz w:val="24"/>
        </w:rPr>
        <w:t xml:space="preserve">       </w:t>
      </w:r>
      <w:r w:rsidRPr="000A08C3">
        <w:rPr>
          <w:rFonts w:ascii="Arial" w:hAnsi="Arial" w:cs="Arial"/>
          <w:sz w:val="20"/>
        </w:rPr>
        <w:t>Temp is in CELSIUS not Kelvins for this topic!</w:t>
      </w:r>
    </w:p>
    <w:p w14:paraId="285E3231" w14:textId="5E17DE8E" w:rsidR="000A08C3" w:rsidRPr="000A08C3" w:rsidRDefault="000A08C3" w:rsidP="000A08C3">
      <w:pPr>
        <w:pStyle w:val="ListParagraph"/>
        <w:widowControl/>
        <w:autoSpaceDE/>
        <w:autoSpaceDN/>
        <w:ind w:left="460" w:firstLine="0"/>
        <w:contextualSpacing/>
        <w:rPr>
          <w:rFonts w:ascii="Arial" w:hAnsi="Arial" w:cs="Arial"/>
          <w:sz w:val="20"/>
        </w:rPr>
      </w:pPr>
      <w:r w:rsidRPr="000A08C3">
        <w:rPr>
          <w:rFonts w:ascii="Arial" w:hAnsi="Arial" w:cs="Arial"/>
          <w:sz w:val="20"/>
        </w:rPr>
        <w:t>1 kJ = 1000 J</w:t>
      </w:r>
      <w:r>
        <w:rPr>
          <w:rFonts w:ascii="Arial" w:hAnsi="Arial" w:cs="Arial"/>
          <w:sz w:val="20"/>
        </w:rPr>
        <w:t xml:space="preserve">     </w:t>
      </w:r>
      <w:r w:rsidRPr="000A08C3">
        <w:rPr>
          <w:rFonts w:ascii="Arial" w:hAnsi="Arial" w:cs="Arial"/>
          <w:sz w:val="20"/>
        </w:rPr>
        <w:t>1 calorie = 4.18</w:t>
      </w:r>
      <w:r w:rsidR="00684971">
        <w:rPr>
          <w:rFonts w:ascii="Arial" w:hAnsi="Arial" w:cs="Arial"/>
          <w:sz w:val="20"/>
        </w:rPr>
        <w:t>4</w:t>
      </w:r>
      <w:r w:rsidRPr="000A08C3">
        <w:rPr>
          <w:rFonts w:ascii="Arial" w:hAnsi="Arial" w:cs="Arial"/>
          <w:sz w:val="20"/>
        </w:rPr>
        <w:t xml:space="preserve"> J</w:t>
      </w:r>
    </w:p>
    <w:p w14:paraId="7B605DE1" w14:textId="042C8626" w:rsidR="00764090" w:rsidRPr="00764090" w:rsidRDefault="00764090" w:rsidP="00764090">
      <w:pPr>
        <w:pStyle w:val="ListParagraph"/>
        <w:rPr>
          <w:sz w:val="24"/>
        </w:rPr>
      </w:pPr>
    </w:p>
    <w:p w14:paraId="56AE64DD" w14:textId="33CD602C" w:rsidR="00764090" w:rsidRDefault="00764090" w:rsidP="00C849FE">
      <w:pPr>
        <w:pStyle w:val="ListParagraph"/>
        <w:numPr>
          <w:ilvl w:val="0"/>
          <w:numId w:val="1"/>
        </w:numPr>
        <w:tabs>
          <w:tab w:val="left" w:pos="460"/>
        </w:tabs>
        <w:spacing w:line="249" w:lineRule="auto"/>
        <w:ind w:right="316"/>
        <w:rPr>
          <w:sz w:val="24"/>
        </w:rPr>
      </w:pPr>
      <w:r>
        <w:rPr>
          <w:sz w:val="24"/>
        </w:rPr>
        <w:t xml:space="preserve">Standard State = the form of the element </w:t>
      </w:r>
      <w:r>
        <w:rPr>
          <w:sz w:val="24"/>
        </w:rPr>
        <w:t>that has ∆H</w:t>
      </w:r>
      <w:r w:rsidR="00684971" w:rsidRPr="00684971">
        <w:rPr>
          <w:sz w:val="24"/>
          <w:vertAlign w:val="subscript"/>
        </w:rPr>
        <w:t>f</w:t>
      </w:r>
      <w:r>
        <w:rPr>
          <w:sz w:val="24"/>
        </w:rPr>
        <w:t>°=0</w:t>
      </w:r>
      <w:r w:rsidR="00684971">
        <w:rPr>
          <w:sz w:val="24"/>
        </w:rPr>
        <w:t xml:space="preserve"> and ∆G</w:t>
      </w:r>
      <w:r w:rsidR="00684971" w:rsidRPr="00684971">
        <w:rPr>
          <w:sz w:val="24"/>
          <w:vertAlign w:val="subscript"/>
        </w:rPr>
        <w:t>f</w:t>
      </w:r>
      <w:r w:rsidR="00684971">
        <w:rPr>
          <w:sz w:val="24"/>
        </w:rPr>
        <w:t>° = 0</w:t>
      </w:r>
    </w:p>
    <w:p w14:paraId="2EC140A8" w14:textId="31F1D6F1" w:rsidR="000A08C3" w:rsidRPr="00CA33C1" w:rsidRDefault="000A08C3" w:rsidP="000A08C3">
      <w:pPr>
        <w:pStyle w:val="ListParagraph"/>
        <w:numPr>
          <w:ilvl w:val="1"/>
          <w:numId w:val="1"/>
        </w:numPr>
        <w:tabs>
          <w:tab w:val="left" w:pos="460"/>
        </w:tabs>
        <w:spacing w:line="249" w:lineRule="auto"/>
        <w:ind w:right="316"/>
      </w:pPr>
      <w:r w:rsidRPr="00CA33C1">
        <w:t>Pure gas at 1atm pressure</w:t>
      </w:r>
    </w:p>
    <w:p w14:paraId="25CF9F37" w14:textId="09F11F57" w:rsidR="000A08C3" w:rsidRPr="00CA33C1" w:rsidRDefault="000A08C3" w:rsidP="000A08C3">
      <w:pPr>
        <w:pStyle w:val="ListParagraph"/>
        <w:numPr>
          <w:ilvl w:val="1"/>
          <w:numId w:val="1"/>
        </w:numPr>
        <w:tabs>
          <w:tab w:val="left" w:pos="460"/>
        </w:tabs>
        <w:spacing w:line="249" w:lineRule="auto"/>
        <w:ind w:right="316"/>
      </w:pPr>
      <w:r w:rsidRPr="00CA33C1">
        <w:t xml:space="preserve">Pure solid or liquid in most stable at 1atm and temp of interest </w:t>
      </w:r>
      <w:r w:rsidRPr="00CA33C1">
        <w:rPr>
          <w:sz w:val="18"/>
        </w:rPr>
        <w:t>(usually 25°C)</w:t>
      </w:r>
    </w:p>
    <w:p w14:paraId="49E52795" w14:textId="5A5E7F1D" w:rsidR="000A08C3" w:rsidRPr="00CA33C1" w:rsidRDefault="000A08C3" w:rsidP="000A08C3">
      <w:pPr>
        <w:pStyle w:val="ListParagraph"/>
        <w:numPr>
          <w:ilvl w:val="1"/>
          <w:numId w:val="1"/>
        </w:numPr>
        <w:tabs>
          <w:tab w:val="left" w:pos="460"/>
        </w:tabs>
        <w:spacing w:line="249" w:lineRule="auto"/>
        <w:ind w:right="316"/>
      </w:pPr>
      <w:r w:rsidRPr="00CA33C1">
        <w:t xml:space="preserve">Substances with a 1M solution </w:t>
      </w:r>
    </w:p>
    <w:p w14:paraId="4306A0BA" w14:textId="38F6001B" w:rsidR="00764090" w:rsidRPr="00764090" w:rsidRDefault="00764090" w:rsidP="00764090">
      <w:pPr>
        <w:pStyle w:val="ListParagraph"/>
        <w:rPr>
          <w:sz w:val="24"/>
        </w:rPr>
      </w:pPr>
    </w:p>
    <w:p w14:paraId="03210291" w14:textId="5CF0908F" w:rsidR="00764090" w:rsidRPr="00764090" w:rsidRDefault="00764090" w:rsidP="00764090">
      <w:pPr>
        <w:pStyle w:val="ListParagraph"/>
        <w:numPr>
          <w:ilvl w:val="0"/>
          <w:numId w:val="1"/>
        </w:numPr>
        <w:tabs>
          <w:tab w:val="left" w:pos="460"/>
        </w:tabs>
        <w:spacing w:line="249" w:lineRule="auto"/>
        <w:ind w:right="316"/>
        <w:rPr>
          <w:sz w:val="24"/>
        </w:rPr>
      </w:pPr>
      <w:r>
        <w:rPr>
          <w:sz w:val="24"/>
        </w:rPr>
        <w:t>Formation Reactions – the reaction of elements in their standard state to form one mole of a pure compound</w:t>
      </w:r>
    </w:p>
    <w:p w14:paraId="343F8012" w14:textId="44626943" w:rsidR="00764090" w:rsidRDefault="000A08C3" w:rsidP="00764090">
      <w:pPr>
        <w:pStyle w:val="ListParagraph"/>
        <w:numPr>
          <w:ilvl w:val="1"/>
          <w:numId w:val="1"/>
        </w:numPr>
        <w:tabs>
          <w:tab w:val="left" w:pos="460"/>
        </w:tabs>
        <w:spacing w:line="249" w:lineRule="auto"/>
        <w:ind w:right="316"/>
        <w:rPr>
          <w:sz w:val="24"/>
        </w:rPr>
      </w:pPr>
      <w:r>
        <w:rPr>
          <w:sz w:val="24"/>
        </w:rPr>
        <w:t xml:space="preserve">Can </w:t>
      </w:r>
      <w:r w:rsidR="00764090">
        <w:rPr>
          <w:sz w:val="24"/>
        </w:rPr>
        <w:t xml:space="preserve">have fractions </w:t>
      </w:r>
      <w:r>
        <w:rPr>
          <w:sz w:val="24"/>
        </w:rPr>
        <w:t xml:space="preserve">as coefficients because </w:t>
      </w:r>
      <w:r w:rsidR="00764090">
        <w:rPr>
          <w:sz w:val="24"/>
        </w:rPr>
        <w:t xml:space="preserve">making 1mol of the product. </w:t>
      </w:r>
    </w:p>
    <w:p w14:paraId="479920A6" w14:textId="451EC2BE" w:rsidR="00764090" w:rsidRDefault="00764090" w:rsidP="00764090">
      <w:pPr>
        <w:pStyle w:val="ListParagraph"/>
        <w:numPr>
          <w:ilvl w:val="1"/>
          <w:numId w:val="1"/>
        </w:numPr>
        <w:tabs>
          <w:tab w:val="left" w:pos="460"/>
        </w:tabs>
        <w:spacing w:line="249" w:lineRule="auto"/>
        <w:ind w:right="316"/>
        <w:rPr>
          <w:sz w:val="24"/>
        </w:rPr>
      </w:pPr>
      <w:r>
        <w:rPr>
          <w:sz w:val="24"/>
        </w:rPr>
        <w:t>C</w:t>
      </w:r>
      <w:r w:rsidR="00AF3F85">
        <w:rPr>
          <w:sz w:val="24"/>
        </w:rPr>
        <w:t>(s, graphite)</w:t>
      </w:r>
      <w:r>
        <w:rPr>
          <w:sz w:val="24"/>
        </w:rPr>
        <w:t xml:space="preserve"> + </w:t>
      </w:r>
      <w:r w:rsidR="00AF3F85">
        <w:rPr>
          <w:sz w:val="24"/>
        </w:rPr>
        <w:t xml:space="preserve">½ </w:t>
      </w:r>
      <w:r>
        <w:rPr>
          <w:sz w:val="24"/>
        </w:rPr>
        <w:t>O</w:t>
      </w:r>
      <w:r w:rsidR="00AF3F85" w:rsidRPr="00CA33C1">
        <w:rPr>
          <w:sz w:val="24"/>
          <w:vertAlign w:val="subscript"/>
        </w:rPr>
        <w:t>2</w:t>
      </w:r>
      <w:r w:rsidR="00AF3F85">
        <w:rPr>
          <w:sz w:val="24"/>
        </w:rPr>
        <w:t>(g)</w:t>
      </w:r>
      <w:r>
        <w:rPr>
          <w:sz w:val="24"/>
        </w:rPr>
        <w:t xml:space="preserve"> </w:t>
      </w:r>
      <w:r w:rsidRPr="00764090">
        <w:rPr>
          <w:sz w:val="24"/>
        </w:rPr>
        <w:sym w:font="Wingdings" w:char="F0E0"/>
      </w:r>
      <w:r>
        <w:rPr>
          <w:sz w:val="24"/>
        </w:rPr>
        <w:t xml:space="preserve"> CO(g)</w:t>
      </w:r>
    </w:p>
    <w:p w14:paraId="4515EEF2" w14:textId="77777777" w:rsidR="00764090" w:rsidRDefault="00764090" w:rsidP="00764090">
      <w:pPr>
        <w:pStyle w:val="ListParagraph"/>
        <w:tabs>
          <w:tab w:val="left" w:pos="460"/>
        </w:tabs>
        <w:spacing w:line="249" w:lineRule="auto"/>
        <w:ind w:right="316" w:firstLine="0"/>
        <w:rPr>
          <w:sz w:val="24"/>
        </w:rPr>
      </w:pPr>
    </w:p>
    <w:p w14:paraId="584A449B" w14:textId="77808FB0" w:rsidR="00AF3F85" w:rsidRPr="00AF3F85" w:rsidRDefault="00AF3F85" w:rsidP="00AF3F85">
      <w:pPr>
        <w:pStyle w:val="ListParagraph"/>
        <w:numPr>
          <w:ilvl w:val="0"/>
          <w:numId w:val="1"/>
        </w:numPr>
        <w:tabs>
          <w:tab w:val="left" w:pos="460"/>
        </w:tabs>
        <w:spacing w:line="249" w:lineRule="auto"/>
        <w:ind w:right="316"/>
        <w:rPr>
          <w:sz w:val="24"/>
        </w:rPr>
      </w:pPr>
      <w:r>
        <w:rPr>
          <w:sz w:val="24"/>
        </w:rPr>
        <w:t>Enthalpy change:</w:t>
      </w:r>
      <w:r>
        <w:rPr>
          <w:sz w:val="24"/>
        </w:rPr>
        <w:br/>
      </w:r>
      <w:r>
        <w:t>∆</w:t>
      </w:r>
      <w:r>
        <w:rPr>
          <w:rFonts w:ascii="Cambria Math" w:hAnsi="Cambria Math" w:cs="Cambria Math"/>
        </w:rPr>
        <w:t>𝑯</w:t>
      </w:r>
      <w:r>
        <w:t xml:space="preserve">° = </w:t>
      </w:r>
      <w:r>
        <w:rPr>
          <w:rFonts w:ascii="Cambria Math" w:hAnsi="Cambria Math" w:cs="Cambria Math"/>
        </w:rPr>
        <w:t>𝜮𝒏</w:t>
      </w:r>
      <w:r>
        <w:t>∆</w:t>
      </w:r>
      <w:r>
        <w:rPr>
          <w:rFonts w:ascii="Cambria Math" w:hAnsi="Cambria Math" w:cs="Cambria Math"/>
        </w:rPr>
        <w:t>𝑯</w:t>
      </w:r>
      <w:r w:rsidRPr="00AF3F85">
        <w:rPr>
          <w:rFonts w:ascii="Cambria Math" w:hAnsi="Cambria Math" w:cs="Cambria Math"/>
          <w:vertAlign w:val="subscript"/>
        </w:rPr>
        <w:t>𝒇</w:t>
      </w:r>
      <w:r>
        <w:t>°</w:t>
      </w:r>
      <w:r w:rsidRPr="00AF3F85">
        <w:rPr>
          <w:rFonts w:ascii="Cambria Math" w:hAnsi="Cambria Math" w:cs="Cambria Math"/>
          <w:sz w:val="20"/>
        </w:rPr>
        <w:t>(products)</w:t>
      </w:r>
      <w:r w:rsidRPr="00AF3F85">
        <w:rPr>
          <w:sz w:val="20"/>
        </w:rPr>
        <w:t xml:space="preserve"> </w:t>
      </w:r>
      <w:r>
        <w:t xml:space="preserve">− </w:t>
      </w:r>
      <w:r>
        <w:rPr>
          <w:rFonts w:ascii="Cambria Math" w:hAnsi="Cambria Math" w:cs="Cambria Math"/>
        </w:rPr>
        <w:t>𝜮𝒏</w:t>
      </w:r>
      <w:r>
        <w:t>∆</w:t>
      </w:r>
      <w:r>
        <w:rPr>
          <w:rFonts w:ascii="Cambria Math" w:hAnsi="Cambria Math" w:cs="Cambria Math"/>
        </w:rPr>
        <w:t>𝑯</w:t>
      </w:r>
      <w:r w:rsidRPr="00AF3F85">
        <w:rPr>
          <w:rFonts w:ascii="Cambria Math" w:hAnsi="Cambria Math" w:cs="Cambria Math"/>
          <w:vertAlign w:val="subscript"/>
        </w:rPr>
        <w:t>𝒇</w:t>
      </w:r>
      <w:r>
        <w:t>°</w:t>
      </w:r>
      <w:r w:rsidRPr="00AF3F85">
        <w:rPr>
          <w:rFonts w:ascii="Cambria Math" w:hAnsi="Cambria Math" w:cs="Cambria Math"/>
          <w:sz w:val="20"/>
        </w:rPr>
        <w:t>(reactants)</w:t>
      </w:r>
      <w:r>
        <w:rPr>
          <w:rFonts w:ascii="Cambria Math" w:hAnsi="Cambria Math" w:cs="Cambria Math"/>
          <w:sz w:val="20"/>
        </w:rPr>
        <w:br/>
      </w:r>
    </w:p>
    <w:p w14:paraId="64261A02" w14:textId="3B230139" w:rsidR="00AF3F85" w:rsidRDefault="00AF3F85" w:rsidP="00AF3F85">
      <w:pPr>
        <w:pStyle w:val="ListParagraph"/>
        <w:tabs>
          <w:tab w:val="left" w:pos="460"/>
        </w:tabs>
        <w:spacing w:line="249" w:lineRule="auto"/>
        <w:ind w:left="460" w:right="316" w:firstLine="0"/>
        <w:rPr>
          <w:sz w:val="24"/>
        </w:rPr>
      </w:pPr>
    </w:p>
    <w:p w14:paraId="3B15EBAC" w14:textId="55A2DDDC" w:rsidR="00C849FE" w:rsidRPr="00AF3F85" w:rsidRDefault="00AF3F85" w:rsidP="00CA33C1">
      <w:pPr>
        <w:pStyle w:val="ListParagraph"/>
        <w:numPr>
          <w:ilvl w:val="0"/>
          <w:numId w:val="1"/>
        </w:numPr>
        <w:tabs>
          <w:tab w:val="left" w:pos="460"/>
        </w:tabs>
        <w:ind w:right="316"/>
        <w:rPr>
          <w:sz w:val="24"/>
        </w:rPr>
      </w:pPr>
      <w:r>
        <w:rPr>
          <w:sz w:val="24"/>
        </w:rPr>
        <w:t>Bond Energy:</w:t>
      </w:r>
      <w:r>
        <w:rPr>
          <w:sz w:val="24"/>
        </w:rPr>
        <w:br/>
      </w:r>
      <w:r w:rsidRPr="00AF3F85">
        <w:rPr>
          <w:rFonts w:ascii="Cambria Math" w:hAnsi="Cambria Math"/>
          <w:b/>
        </w:rPr>
        <w:t>ΣH(Bonds Broken) – ΣH(Bonds Formed)</w:t>
      </w:r>
      <w:r>
        <w:br/>
      </w:r>
      <w:r>
        <w:br/>
      </w:r>
      <w:r w:rsidRPr="00CA33C1">
        <w:rPr>
          <w:i/>
        </w:rPr>
        <w:t>“takes to break” and “free to form”</w:t>
      </w:r>
      <w:r w:rsidRPr="00CA33C1">
        <w:rPr>
          <w:i/>
        </w:rPr>
        <w:br/>
        <w:t xml:space="preserve">          +                              - </w:t>
      </w:r>
      <w:r w:rsidRPr="00CA33C1">
        <w:rPr>
          <w:i/>
        </w:rPr>
        <w:br/>
        <w:t xml:space="preserve"> endothermic              exothermic</w:t>
      </w:r>
    </w:p>
    <w:p w14:paraId="7F03DD40" w14:textId="3F8C2F55" w:rsidR="00C849FE" w:rsidRPr="000A08C3" w:rsidRDefault="00C849FE" w:rsidP="000A08C3">
      <w:pPr>
        <w:tabs>
          <w:tab w:val="left" w:pos="461"/>
        </w:tabs>
        <w:spacing w:line="235" w:lineRule="auto"/>
        <w:ind w:right="116"/>
        <w:rPr>
          <w:sz w:val="24"/>
        </w:rPr>
      </w:pPr>
    </w:p>
    <w:p w14:paraId="329BDFDB" w14:textId="0F9C3A98" w:rsidR="00FE78E0" w:rsidRPr="000A08C3" w:rsidRDefault="00AF3F85" w:rsidP="00AF3F85">
      <w:pPr>
        <w:pStyle w:val="ListParagraph"/>
        <w:numPr>
          <w:ilvl w:val="0"/>
          <w:numId w:val="1"/>
        </w:numPr>
        <w:tabs>
          <w:tab w:val="left" w:pos="461"/>
        </w:tabs>
        <w:ind w:right="116"/>
      </w:pPr>
      <w:r>
        <w:rPr>
          <w:sz w:val="24"/>
        </w:rPr>
        <w:t>Hess’s Law</w:t>
      </w:r>
      <w:r>
        <w:rPr>
          <w:sz w:val="24"/>
        </w:rPr>
        <w:br/>
      </w:r>
    </w:p>
    <w:p w14:paraId="6393707A" w14:textId="77777777" w:rsidR="000A08C3" w:rsidRDefault="000A08C3" w:rsidP="000A08C3">
      <w:pPr>
        <w:pStyle w:val="ListParagraph"/>
      </w:pPr>
    </w:p>
    <w:p w14:paraId="63887391" w14:textId="282C4646" w:rsidR="000A08C3" w:rsidRDefault="000A08C3" w:rsidP="000A08C3">
      <w:pPr>
        <w:pStyle w:val="ListParagraph"/>
        <w:numPr>
          <w:ilvl w:val="0"/>
          <w:numId w:val="1"/>
        </w:numPr>
        <w:tabs>
          <w:tab w:val="left" w:pos="461"/>
        </w:tabs>
        <w:ind w:right="116"/>
      </w:pPr>
      <w:r>
        <w:t xml:space="preserve">Relationship between </w:t>
      </w:r>
      <w:r w:rsidR="00684971">
        <w:t>modifying</w:t>
      </w:r>
      <w:r>
        <w:t xml:space="preserve"> </w:t>
      </w:r>
      <w:r w:rsidR="00684971">
        <w:t xml:space="preserve">the </w:t>
      </w:r>
      <w:r>
        <w:t>chemical equation and the ∆H</w:t>
      </w:r>
      <w:r w:rsidRPr="000A08C3">
        <w:rPr>
          <w:vertAlign w:val="subscript"/>
        </w:rPr>
        <w:t xml:space="preserve">rxn </w:t>
      </w:r>
      <w:r w:rsidR="00684971" w:rsidRPr="00684971">
        <w:t>value</w:t>
      </w:r>
    </w:p>
    <w:p w14:paraId="48A45666" w14:textId="3CD6BE5F" w:rsidR="000A08C3" w:rsidRDefault="000A08C3" w:rsidP="000A08C3">
      <w:pPr>
        <w:pStyle w:val="ListParagraph"/>
        <w:numPr>
          <w:ilvl w:val="1"/>
          <w:numId w:val="1"/>
        </w:numPr>
        <w:tabs>
          <w:tab w:val="left" w:pos="461"/>
        </w:tabs>
        <w:ind w:right="116"/>
      </w:pPr>
      <w:r>
        <w:t>Multiplying a reaction by a number</w:t>
      </w:r>
      <w:r>
        <w:br/>
        <w:t>= multiply ∆H</w:t>
      </w:r>
      <w:r w:rsidRPr="000A08C3">
        <w:rPr>
          <w:vertAlign w:val="subscript"/>
        </w:rPr>
        <w:t>rxn</w:t>
      </w:r>
      <w:r>
        <w:t xml:space="preserve"> by the same number</w:t>
      </w:r>
    </w:p>
    <w:p w14:paraId="1552086D" w14:textId="3255C11C" w:rsidR="000A08C3" w:rsidRPr="000A08C3" w:rsidRDefault="000A08C3" w:rsidP="000A08C3">
      <w:pPr>
        <w:pStyle w:val="ListParagraph"/>
        <w:numPr>
          <w:ilvl w:val="1"/>
          <w:numId w:val="1"/>
        </w:numPr>
        <w:tabs>
          <w:tab w:val="left" w:pos="461"/>
        </w:tabs>
        <w:ind w:right="116"/>
      </w:pPr>
      <w:r>
        <w:t>Reversing a reaction to go backwards</w:t>
      </w:r>
      <w:r>
        <w:br/>
        <w:t>= flip the algebraic sign on ∆H</w:t>
      </w:r>
      <w:r w:rsidRPr="000A08C3">
        <w:rPr>
          <w:vertAlign w:val="subscript"/>
        </w:rPr>
        <w:t>rxn</w:t>
      </w:r>
    </w:p>
    <w:p w14:paraId="7CFA125D" w14:textId="77777777" w:rsidR="000A08C3" w:rsidRDefault="000A08C3" w:rsidP="000A08C3">
      <w:pPr>
        <w:pStyle w:val="ListParagraph"/>
        <w:tabs>
          <w:tab w:val="left" w:pos="461"/>
        </w:tabs>
        <w:ind w:left="460" w:right="116" w:firstLine="0"/>
      </w:pPr>
    </w:p>
    <w:p w14:paraId="1EDE1515" w14:textId="57956563" w:rsidR="000A08C3" w:rsidRDefault="004020CA" w:rsidP="000A08C3">
      <w:pPr>
        <w:pStyle w:val="ListParagraph"/>
        <w:numPr>
          <w:ilvl w:val="0"/>
          <w:numId w:val="1"/>
        </w:numPr>
        <w:tabs>
          <w:tab w:val="left" w:pos="461"/>
        </w:tabs>
        <w:ind w:right="116"/>
      </w:pPr>
      <w:r>
        <w:rPr>
          <w:noProof/>
          <w:lang w:bidi="ar-SA"/>
        </w:rPr>
        <mc:AlternateContent>
          <mc:Choice Requires="wps">
            <w:drawing>
              <wp:anchor distT="0" distB="0" distL="114300" distR="114300" simplePos="0" relativeHeight="251667456" behindDoc="0" locked="0" layoutInCell="1" allowOverlap="1" wp14:anchorId="7D35D0B4" wp14:editId="7ECB47FB">
                <wp:simplePos x="0" y="0"/>
                <wp:positionH relativeFrom="column">
                  <wp:posOffset>275590</wp:posOffset>
                </wp:positionH>
                <wp:positionV relativeFrom="paragraph">
                  <wp:posOffset>541655</wp:posOffset>
                </wp:positionV>
                <wp:extent cx="472440" cy="125730"/>
                <wp:effectExtent l="5715" t="8255" r="762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1257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CC8A0" id="Rectangle 7" o:spid="_x0000_s1026" style="position:absolute;margin-left:21.7pt;margin-top:42.65pt;width:37.2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" strokecolor="white [3212]"/>
            </w:pict>
          </mc:Fallback>
        </mc:AlternateContent>
      </w:r>
      <w:r w:rsidR="000A08C3">
        <w:t>Example Hess’s Law Problem:</w:t>
      </w:r>
      <w:r w:rsidR="000A08C3">
        <w:br/>
      </w:r>
      <w:r w:rsidR="000A08C3" w:rsidRPr="00CA33C1">
        <w:rPr>
          <w:sz w:val="10"/>
        </w:rPr>
        <w:br/>
      </w:r>
    </w:p>
    <w:p w14:paraId="7B7C693D" w14:textId="29DE1D5E" w:rsidR="000A08C3" w:rsidRDefault="000A08C3" w:rsidP="000A08C3">
      <w:pPr>
        <w:pStyle w:val="ListParagraph"/>
        <w:numPr>
          <w:ilvl w:val="0"/>
          <w:numId w:val="1"/>
        </w:numPr>
        <w:tabs>
          <w:tab w:val="left" w:pos="461"/>
        </w:tabs>
        <w:ind w:right="116"/>
      </w:pPr>
    </w:p>
    <w:p w14:paraId="6F31FDBB" w14:textId="30D02F51" w:rsidR="00FE78E0" w:rsidRDefault="00FE78E0">
      <w:pPr>
        <w:pStyle w:val="BodyText"/>
        <w:spacing w:line="297" w:lineRule="exact"/>
        <w:ind w:left="820"/>
      </w:pPr>
    </w:p>
    <w:p w14:paraId="05484D1C" w14:textId="7830F741" w:rsidR="00FE78E0" w:rsidRDefault="00FE78E0">
      <w:pPr>
        <w:pStyle w:val="BodyText"/>
        <w:spacing w:line="297" w:lineRule="exact"/>
        <w:ind w:left="820"/>
      </w:pPr>
    </w:p>
    <w:p w14:paraId="6A85A7C1" w14:textId="3A2C8DFE" w:rsidR="00FE78E0" w:rsidRDefault="00FE78E0">
      <w:pPr>
        <w:pStyle w:val="BodyText"/>
        <w:spacing w:line="297" w:lineRule="exact"/>
        <w:ind w:left="820"/>
      </w:pPr>
    </w:p>
    <w:p w14:paraId="15610C1C" w14:textId="01DF0DC4" w:rsidR="00FE78E0" w:rsidRDefault="00FE78E0">
      <w:pPr>
        <w:pStyle w:val="BodyText"/>
        <w:spacing w:line="297" w:lineRule="exact"/>
        <w:ind w:left="820"/>
      </w:pPr>
    </w:p>
    <w:p w14:paraId="545E1A19" w14:textId="2EF90FF9" w:rsidR="00FE78E0" w:rsidRDefault="00FE78E0">
      <w:pPr>
        <w:pStyle w:val="BodyText"/>
        <w:spacing w:line="297" w:lineRule="exact"/>
        <w:ind w:left="820"/>
      </w:pPr>
    </w:p>
    <w:p w14:paraId="05294269" w14:textId="2C9B54FF" w:rsidR="00FE78E0" w:rsidRDefault="00FE78E0">
      <w:pPr>
        <w:pStyle w:val="BodyText"/>
        <w:spacing w:line="297" w:lineRule="exact"/>
        <w:ind w:left="820"/>
      </w:pPr>
    </w:p>
    <w:p w14:paraId="6B5A29BA" w14:textId="1466D853" w:rsidR="00FE78E0" w:rsidRDefault="00FE78E0">
      <w:pPr>
        <w:pStyle w:val="BodyText"/>
        <w:spacing w:line="297" w:lineRule="exact"/>
        <w:ind w:left="820"/>
      </w:pPr>
    </w:p>
    <w:p w14:paraId="7B15B2B5" w14:textId="2B5D2D80" w:rsidR="00FE78E0" w:rsidRDefault="00FE78E0">
      <w:pPr>
        <w:pStyle w:val="BodyText"/>
        <w:spacing w:line="297" w:lineRule="exact"/>
        <w:ind w:left="820"/>
      </w:pPr>
    </w:p>
    <w:p w14:paraId="63FF8BAE" w14:textId="4D6D0442" w:rsidR="00FE78E0" w:rsidRDefault="00FE78E0">
      <w:pPr>
        <w:pStyle w:val="BodyText"/>
        <w:spacing w:line="297" w:lineRule="exact"/>
        <w:ind w:left="820"/>
      </w:pPr>
    </w:p>
    <w:p w14:paraId="243C0286" w14:textId="0BA0E4F8" w:rsidR="00FE78E0" w:rsidRDefault="00FE78E0">
      <w:pPr>
        <w:pStyle w:val="BodyText"/>
        <w:spacing w:line="297" w:lineRule="exact"/>
        <w:ind w:left="820"/>
      </w:pPr>
    </w:p>
    <w:p w14:paraId="1342DEB2" w14:textId="493276FB" w:rsidR="00FE78E0" w:rsidRDefault="00FE78E0">
      <w:pPr>
        <w:pStyle w:val="BodyText"/>
        <w:spacing w:line="297" w:lineRule="exact"/>
        <w:ind w:left="820"/>
      </w:pPr>
    </w:p>
    <w:p w14:paraId="727BE86D" w14:textId="17C55981" w:rsidR="00FE78E0" w:rsidRDefault="00FE78E0">
      <w:pPr>
        <w:pStyle w:val="BodyText"/>
        <w:spacing w:line="297" w:lineRule="exact"/>
        <w:ind w:left="820"/>
      </w:pPr>
    </w:p>
    <w:p w14:paraId="33D99BA2" w14:textId="634A4077" w:rsidR="00FE78E0" w:rsidRDefault="004020CA" w:rsidP="00C849FE">
      <w:pPr>
        <w:pStyle w:val="BodyText"/>
        <w:spacing w:line="297" w:lineRule="exact"/>
      </w:pPr>
      <w:r>
        <w:rPr>
          <w:noProof/>
        </w:rPr>
        <mc:AlternateContent>
          <mc:Choice Requires="wps">
            <w:drawing>
              <wp:anchor distT="0" distB="0" distL="114300" distR="114300" simplePos="0" relativeHeight="251668480" behindDoc="0" locked="0" layoutInCell="1" allowOverlap="1" wp14:anchorId="4867EA00" wp14:editId="0E4E0CB5">
                <wp:simplePos x="0" y="0"/>
                <wp:positionH relativeFrom="column">
                  <wp:posOffset>2451100</wp:posOffset>
                </wp:positionH>
                <wp:positionV relativeFrom="paragraph">
                  <wp:posOffset>26670</wp:posOffset>
                </wp:positionV>
                <wp:extent cx="1120775" cy="431800"/>
                <wp:effectExtent l="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7A216" w14:textId="4B6E2E3C" w:rsidR="00CB6B25" w:rsidRPr="00CB6B25" w:rsidRDefault="00CB6B25" w:rsidP="00CB6B25">
                            <w:pPr>
                              <w:jc w:val="center"/>
                              <w:rPr>
                                <w:rFonts w:ascii="Arial" w:hAnsi="Arial" w:cs="Arial"/>
                                <w:b/>
                                <w:bCs/>
                                <w:sz w:val="48"/>
                                <w:szCs w:val="48"/>
                              </w:rPr>
                            </w:pPr>
                            <w:r>
                              <w:rPr>
                                <w:rFonts w:ascii="Arial" w:hAnsi="Arial" w:cs="Arial"/>
                                <w:b/>
                                <w:bCs/>
                                <w:sz w:val="48"/>
                                <w:szCs w:val="48"/>
                              </w:rPr>
                              <w:t>R-</w:t>
                            </w:r>
                            <w:r w:rsidR="003A049C">
                              <w:rPr>
                                <w:rFonts w:ascii="Arial" w:hAnsi="Arial" w:cs="Arial"/>
                                <w:b/>
                                <w:bCs/>
                                <w:sz w:val="48"/>
                                <w:szCs w:val="4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EA00" id="Text Box 9" o:spid="_x0000_s1027" type="#_x0000_t202" style="position:absolute;margin-left:193pt;margin-top:2.1pt;width:88.2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" filled="f" stroked="f">
                <v:textbox>
                  <w:txbxContent>
                    <w:p w14:paraId="7D97A216" w14:textId="4B6E2E3C" w:rsidR="00CB6B25" w:rsidRPr="00CB6B25" w:rsidRDefault="00CB6B25" w:rsidP="00CB6B25">
                      <w:pPr>
                        <w:jc w:val="center"/>
                        <w:rPr>
                          <w:rFonts w:ascii="Arial" w:hAnsi="Arial" w:cs="Arial"/>
                          <w:b/>
                          <w:bCs/>
                          <w:sz w:val="48"/>
                          <w:szCs w:val="48"/>
                        </w:rPr>
                      </w:pPr>
                      <w:r>
                        <w:rPr>
                          <w:rFonts w:ascii="Arial" w:hAnsi="Arial" w:cs="Arial"/>
                          <w:b/>
                          <w:bCs/>
                          <w:sz w:val="48"/>
                          <w:szCs w:val="48"/>
                        </w:rPr>
                        <w:t>R-</w:t>
                      </w:r>
                      <w:r w:rsidR="003A049C">
                        <w:rPr>
                          <w:rFonts w:ascii="Arial" w:hAnsi="Arial" w:cs="Arial"/>
                          <w:b/>
                          <w:bCs/>
                          <w:sz w:val="48"/>
                          <w:szCs w:val="48"/>
                        </w:rPr>
                        <w:t>0</w:t>
                      </w:r>
                    </w:p>
                  </w:txbxContent>
                </v:textbox>
              </v:shape>
            </w:pict>
          </mc:Fallback>
        </mc:AlternateContent>
      </w:r>
    </w:p>
    <w:sectPr w:rsidR="00FE78E0" w:rsidSect="00C849FE">
      <w:type w:val="continuous"/>
      <w:pgSz w:w="12240" w:h="15840"/>
      <w:pgMar w:top="640" w:right="640" w:bottom="280" w:left="620" w:header="720" w:footer="720" w:gutter="0"/>
      <w:cols w:num="2" w:space="5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234"/>
    <w:multiLevelType w:val="hybridMultilevel"/>
    <w:tmpl w:val="194A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F348B"/>
    <w:multiLevelType w:val="hybridMultilevel"/>
    <w:tmpl w:val="DBA83554"/>
    <w:lvl w:ilvl="0" w:tplc="61F0B1AC">
      <w:start w:val="1"/>
      <w:numFmt w:val="decimal"/>
      <w:lvlText w:val="%1."/>
      <w:lvlJc w:val="left"/>
      <w:pPr>
        <w:ind w:left="460" w:hanging="360"/>
      </w:pPr>
      <w:rPr>
        <w:rFonts w:ascii="Helvetica" w:eastAsia="Helvetica" w:hAnsi="Helvetica" w:cs="Helvetica" w:hint="default"/>
        <w:b/>
        <w:spacing w:val="-2"/>
        <w:w w:val="99"/>
        <w:sz w:val="24"/>
        <w:szCs w:val="24"/>
        <w:lang w:val="en-US" w:eastAsia="en-US" w:bidi="en-US"/>
      </w:rPr>
    </w:lvl>
    <w:lvl w:ilvl="1" w:tplc="C52E0BAE">
      <w:numFmt w:val="bullet"/>
      <w:lvlText w:val=""/>
      <w:lvlJc w:val="left"/>
      <w:pPr>
        <w:ind w:left="820" w:hanging="360"/>
      </w:pPr>
      <w:rPr>
        <w:rFonts w:ascii="Symbol" w:eastAsia="Symbol" w:hAnsi="Symbol" w:cs="Symbol" w:hint="default"/>
        <w:w w:val="76"/>
        <w:sz w:val="24"/>
        <w:szCs w:val="24"/>
        <w:lang w:val="en-US" w:eastAsia="en-US" w:bidi="en-US"/>
      </w:rPr>
    </w:lvl>
    <w:lvl w:ilvl="2" w:tplc="7A163206">
      <w:numFmt w:val="bullet"/>
      <w:lvlText w:val="•"/>
      <w:lvlJc w:val="left"/>
      <w:pPr>
        <w:ind w:left="1276" w:hanging="360"/>
      </w:pPr>
      <w:rPr>
        <w:rFonts w:hint="default"/>
        <w:lang w:val="en-US" w:eastAsia="en-US" w:bidi="en-US"/>
      </w:rPr>
    </w:lvl>
    <w:lvl w:ilvl="3" w:tplc="7124CF12">
      <w:numFmt w:val="bullet"/>
      <w:lvlText w:val="•"/>
      <w:lvlJc w:val="left"/>
      <w:pPr>
        <w:ind w:left="1732" w:hanging="360"/>
      </w:pPr>
      <w:rPr>
        <w:rFonts w:hint="default"/>
        <w:lang w:val="en-US" w:eastAsia="en-US" w:bidi="en-US"/>
      </w:rPr>
    </w:lvl>
    <w:lvl w:ilvl="4" w:tplc="6C64BE56">
      <w:numFmt w:val="bullet"/>
      <w:lvlText w:val="•"/>
      <w:lvlJc w:val="left"/>
      <w:pPr>
        <w:ind w:left="2189" w:hanging="360"/>
      </w:pPr>
      <w:rPr>
        <w:rFonts w:hint="default"/>
        <w:lang w:val="en-US" w:eastAsia="en-US" w:bidi="en-US"/>
      </w:rPr>
    </w:lvl>
    <w:lvl w:ilvl="5" w:tplc="5CEC392E">
      <w:numFmt w:val="bullet"/>
      <w:lvlText w:val="•"/>
      <w:lvlJc w:val="left"/>
      <w:pPr>
        <w:ind w:left="2645" w:hanging="360"/>
      </w:pPr>
      <w:rPr>
        <w:rFonts w:hint="default"/>
        <w:lang w:val="en-US" w:eastAsia="en-US" w:bidi="en-US"/>
      </w:rPr>
    </w:lvl>
    <w:lvl w:ilvl="6" w:tplc="01E4DEF6">
      <w:numFmt w:val="bullet"/>
      <w:lvlText w:val="•"/>
      <w:lvlJc w:val="left"/>
      <w:pPr>
        <w:ind w:left="3101" w:hanging="360"/>
      </w:pPr>
      <w:rPr>
        <w:rFonts w:hint="default"/>
        <w:lang w:val="en-US" w:eastAsia="en-US" w:bidi="en-US"/>
      </w:rPr>
    </w:lvl>
    <w:lvl w:ilvl="7" w:tplc="3558E5D2">
      <w:numFmt w:val="bullet"/>
      <w:lvlText w:val="•"/>
      <w:lvlJc w:val="left"/>
      <w:pPr>
        <w:ind w:left="3558" w:hanging="360"/>
      </w:pPr>
      <w:rPr>
        <w:rFonts w:hint="default"/>
        <w:lang w:val="en-US" w:eastAsia="en-US" w:bidi="en-US"/>
      </w:rPr>
    </w:lvl>
    <w:lvl w:ilvl="8" w:tplc="2B4EBBF4">
      <w:numFmt w:val="bullet"/>
      <w:lvlText w:val="•"/>
      <w:lvlJc w:val="left"/>
      <w:pPr>
        <w:ind w:left="4014" w:hanging="360"/>
      </w:pPr>
      <w:rPr>
        <w:rFonts w:hint="default"/>
        <w:lang w:val="en-US" w:eastAsia="en-US" w:bidi="en-US"/>
      </w:rPr>
    </w:lvl>
  </w:abstractNum>
  <w:num w:numId="1" w16cid:durableId="500317461">
    <w:abstractNumId w:val="1"/>
  </w:num>
  <w:num w:numId="2" w16cid:durableId="207303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AB"/>
    <w:rsid w:val="000175AB"/>
    <w:rsid w:val="000A08C3"/>
    <w:rsid w:val="000A599E"/>
    <w:rsid w:val="003A049C"/>
    <w:rsid w:val="004020CA"/>
    <w:rsid w:val="006833D9"/>
    <w:rsid w:val="00684971"/>
    <w:rsid w:val="00764090"/>
    <w:rsid w:val="00A81FF4"/>
    <w:rsid w:val="00AF3F85"/>
    <w:rsid w:val="00C849FE"/>
    <w:rsid w:val="00CA33C1"/>
    <w:rsid w:val="00CB6B25"/>
    <w:rsid w:val="00D43826"/>
    <w:rsid w:val="00FD229C"/>
    <w:rsid w:val="00FE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C4FF"/>
  <w15:docId w15:val="{7D044946-DFF3-084D-83AA-29AC04E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spacing w:before="63" w:line="358" w:lineRule="exact"/>
      <w:ind w:left="161"/>
    </w:pPr>
  </w:style>
  <w:style w:type="paragraph" w:styleId="PlainText">
    <w:name w:val="Plain Text"/>
    <w:basedOn w:val="Normal"/>
    <w:link w:val="PlainTextChar"/>
    <w:rsid w:val="00D43826"/>
    <w:pPr>
      <w:widowControl/>
      <w:autoSpaceDE/>
      <w:autoSpaceDN/>
      <w:ind w:left="360" w:hanging="360"/>
    </w:pPr>
    <w:rPr>
      <w:rFonts w:ascii="Times New Roman" w:eastAsia="MS Mincho" w:hAnsi="Times New Roman" w:cs="Times New Roman"/>
      <w:sz w:val="24"/>
      <w:szCs w:val="20"/>
      <w:lang w:bidi="ar-SA"/>
    </w:rPr>
  </w:style>
  <w:style w:type="character" w:customStyle="1" w:styleId="PlainTextChar">
    <w:name w:val="Plain Text Char"/>
    <w:basedOn w:val="DefaultParagraphFont"/>
    <w:link w:val="PlainText"/>
    <w:rsid w:val="00D43826"/>
    <w:rPr>
      <w:rFonts w:ascii="Times New Roman" w:eastAsia="MS Mincho" w:hAnsi="Times New Roman" w:cs="Times New Roman"/>
      <w:sz w:val="24"/>
      <w:szCs w:val="20"/>
    </w:rPr>
  </w:style>
  <w:style w:type="character" w:styleId="Hyperlink">
    <w:name w:val="Hyperlink"/>
    <w:basedOn w:val="DefaultParagraphFont"/>
    <w:uiPriority w:val="99"/>
    <w:unhideWhenUsed/>
    <w:rsid w:val="003A049C"/>
    <w:rPr>
      <w:color w:val="0000FF" w:themeColor="hyperlink"/>
      <w:u w:val="single"/>
    </w:rPr>
  </w:style>
  <w:style w:type="character" w:styleId="UnresolvedMention">
    <w:name w:val="Unresolved Mention"/>
    <w:basedOn w:val="DefaultParagraphFont"/>
    <w:uiPriority w:val="99"/>
    <w:semiHidden/>
    <w:unhideWhenUsed/>
    <w:rsid w:val="003A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ychemistryclass.net/honorsche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ADVANCED PLACEMENT CHEMISTRY</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PLACEMENT CHEMISTRY</dc:title>
  <dc:creator>Paul Groves</dc:creator>
  <cp:lastModifiedBy>Farmer, Stephanie [DH]</cp:lastModifiedBy>
  <cp:revision>2</cp:revision>
  <cp:lastPrinted>2021-05-18T19:11:00Z</cp:lastPrinted>
  <dcterms:created xsi:type="dcterms:W3CDTF">2023-01-19T20:09:00Z</dcterms:created>
  <dcterms:modified xsi:type="dcterms:W3CDTF">2023-01-19T20:09:00Z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2008-09-18T00:00:00Z</vt:filetime>
  </property>
  <property fmtid="{D5CDD505-2E9C-101B-9397-08002B2CF9AE}" pid="3" name="Creator">
    <vt:lpwstr>Microsoft® Office Word 2007</vt:lpwstr>
  </property>
  <property fmtid="{D5CDD505-2E9C-101B-9397-08002B2CF9AE}" pid="4" name="LastSaved">
    <vt:filetime>2020-04-16T00:00:00Z</vt:filetime>
  </property>
</Properties>
</file>