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center"/>
        <w:rPr>
          <w:rFonts w:ascii="Comic Sans MS" w:cs="Comic Sans MS" w:eastAsia="Comic Sans MS" w:hAnsi="Comic Sans MS"/>
          <w:b w:val="1"/>
          <w:sz w:val="30"/>
          <w:szCs w:val="30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30"/>
          <w:szCs w:val="30"/>
          <w:rtl w:val="0"/>
        </w:rPr>
        <w:t xml:space="preserve">AP Chemistry Daily Videos</w:t>
      </w:r>
    </w:p>
    <w:p w:rsidR="00000000" w:rsidDel="00000000" w:rsidP="00000000" w:rsidRDefault="00000000" w:rsidRPr="00000000" w14:paraId="00000002">
      <w:pPr>
        <w:pageBreakBefore w:val="0"/>
        <w:jc w:val="center"/>
        <w:rPr>
          <w:rFonts w:ascii="Comic Sans MS" w:cs="Comic Sans MS" w:eastAsia="Comic Sans MS" w:hAnsi="Comic Sans MS"/>
          <w:b w:val="1"/>
          <w:sz w:val="30"/>
          <w:szCs w:val="30"/>
        </w:rPr>
      </w:pPr>
      <w:hyperlink r:id="rId6">
        <w:r w:rsidDel="00000000" w:rsidR="00000000" w:rsidRPr="00000000">
          <w:rPr>
            <w:rFonts w:ascii="Comic Sans MS" w:cs="Comic Sans MS" w:eastAsia="Comic Sans MS" w:hAnsi="Comic Sans MS"/>
            <w:b w:val="1"/>
            <w:color w:val="1155cc"/>
            <w:sz w:val="30"/>
            <w:szCs w:val="30"/>
            <w:u w:val="single"/>
            <w:rtl w:val="0"/>
          </w:rPr>
          <w:t xml:space="preserve">7.2 Direction of Reversible Reactions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rPr>
          <w:rFonts w:ascii="Comic Sans MS" w:cs="Comic Sans MS" w:eastAsia="Comic Sans MS" w:hAnsi="Comic Sans MS"/>
          <w:b w:val="1"/>
        </w:rPr>
      </w:pPr>
      <w:hyperlink r:id="rId7">
        <w:r w:rsidDel="00000000" w:rsidR="00000000" w:rsidRPr="00000000">
          <w:rPr>
            <w:rFonts w:ascii="Comic Sans MS" w:cs="Comic Sans MS" w:eastAsia="Comic Sans MS" w:hAnsi="Comic Sans MS"/>
            <w:b w:val="1"/>
            <w:color w:val="1155cc"/>
            <w:u w:val="single"/>
            <w:rtl w:val="0"/>
          </w:rPr>
          <w:t xml:space="preserve">Video #1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numPr>
          <w:ilvl w:val="0"/>
          <w:numId w:val="1"/>
        </w:numPr>
        <w:ind w:left="810" w:hanging="360"/>
        <w:rPr>
          <w:rFonts w:ascii="Comic Sans MS" w:cs="Comic Sans MS" w:eastAsia="Comic Sans MS" w:hAnsi="Comic Sans MS"/>
          <w:b w:val="1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Draw a picture to represent the following:</w:t>
      </w:r>
    </w:p>
    <w:p w:rsidR="00000000" w:rsidDel="00000000" w:rsidP="00000000" w:rsidRDefault="00000000" w:rsidRPr="00000000" w14:paraId="00000006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Reactants or the reverse reaction are favored</w:t>
      </w:r>
    </w:p>
    <w:p w:rsidR="00000000" w:rsidDel="00000000" w:rsidP="00000000" w:rsidRDefault="00000000" w:rsidRPr="00000000" w14:paraId="00000007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Products of the forward reaction are favored</w:t>
      </w:r>
    </w:p>
    <w:p w:rsidR="00000000" w:rsidDel="00000000" w:rsidP="00000000" w:rsidRDefault="00000000" w:rsidRPr="00000000" w14:paraId="00000009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-323849</wp:posOffset>
            </wp:positionH>
            <wp:positionV relativeFrom="paragraph">
              <wp:posOffset>171450</wp:posOffset>
            </wp:positionV>
            <wp:extent cx="413263" cy="413263"/>
            <wp:effectExtent b="0" l="0" r="0" t="0"/>
            <wp:wrapSquare wrapText="bothSides" distB="0" distT="0" distL="0" distR="0"/>
            <wp:docPr id="5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13263" cy="41326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B">
      <w:pPr>
        <w:pageBreakBefore w:val="0"/>
        <w:numPr>
          <w:ilvl w:val="0"/>
          <w:numId w:val="1"/>
        </w:numPr>
        <w:ind w:left="810" w:hanging="360"/>
        <w:rPr>
          <w:rFonts w:ascii="Comic Sans MS" w:cs="Comic Sans MS" w:eastAsia="Comic Sans MS" w:hAnsi="Comic Sans MS"/>
          <w:b w:val="1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Try following the problem before the explanation and answer is given.  If you got it wrong, what was your misunderstanding?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-323849</wp:posOffset>
            </wp:positionH>
            <wp:positionV relativeFrom="paragraph">
              <wp:posOffset>342900</wp:posOffset>
            </wp:positionV>
            <wp:extent cx="409575" cy="190500"/>
            <wp:effectExtent b="0" l="0" r="0" t="0"/>
            <wp:wrapSquare wrapText="bothSides" distB="0" distT="0" distL="0" distR="0"/>
            <wp:docPr id="6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1905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C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2017330</wp:posOffset>
            </wp:positionH>
            <wp:positionV relativeFrom="paragraph">
              <wp:posOffset>200025</wp:posOffset>
            </wp:positionV>
            <wp:extent cx="4373945" cy="1841661"/>
            <wp:effectExtent b="0" l="0" r="0" t="0"/>
            <wp:wrapSquare wrapText="bothSides" distB="0" distT="0" distL="0" distR="0"/>
            <wp:docPr id="3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373945" cy="1841661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D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numPr>
          <w:ilvl w:val="0"/>
          <w:numId w:val="1"/>
        </w:numPr>
        <w:ind w:left="810" w:hanging="360"/>
        <w:rPr>
          <w:rFonts w:ascii="Comic Sans MS" w:cs="Comic Sans MS" w:eastAsia="Comic Sans MS" w:hAnsi="Comic Sans MS"/>
          <w:b w:val="1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Try following the problem before the explanation and answer is given.  If you got it wrong, what was your misunderstanding? 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-238124</wp:posOffset>
            </wp:positionH>
            <wp:positionV relativeFrom="paragraph">
              <wp:posOffset>381000</wp:posOffset>
            </wp:positionV>
            <wp:extent cx="400050" cy="171450"/>
            <wp:effectExtent b="0" l="0" r="0" t="0"/>
            <wp:wrapSquare wrapText="bothSides" distB="0" distT="0" distL="0" distR="0"/>
            <wp:docPr id="4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00050" cy="1714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-257174</wp:posOffset>
            </wp:positionH>
            <wp:positionV relativeFrom="paragraph">
              <wp:posOffset>0</wp:posOffset>
            </wp:positionV>
            <wp:extent cx="413263" cy="413263"/>
            <wp:effectExtent b="0" l="0" r="0" t="0"/>
            <wp:wrapSquare wrapText="bothSides" distB="0" distT="0" distL="0" distR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13263" cy="41326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9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 </w:t>
      </w:r>
      <w:r w:rsidDel="00000000" w:rsidR="00000000" w:rsidRPr="00000000">
        <w:drawing>
          <wp:anchor allowOverlap="1" behindDoc="0" distB="57150" distT="57150" distL="57150" distR="57150" hidden="0" layoutInCell="1" locked="0" relativeHeight="0" simplePos="0">
            <wp:simplePos x="0" y="0"/>
            <wp:positionH relativeFrom="column">
              <wp:posOffset>2187312</wp:posOffset>
            </wp:positionH>
            <wp:positionV relativeFrom="paragraph">
              <wp:posOffset>209550</wp:posOffset>
            </wp:positionV>
            <wp:extent cx="4070613" cy="1774370"/>
            <wp:effectExtent b="0" l="0" r="0" t="0"/>
            <wp:wrapSquare wrapText="bothSides" distB="57150" distT="57150" distL="57150" distR="5715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070613" cy="177437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A">
      <w:pPr>
        <w:pageBreakBefore w:val="0"/>
        <w:ind w:left="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footerReference r:id="rId15" w:type="first"/>
      <w:pgSz w:h="15840" w:w="12240" w:orient="portrait"/>
      <w:pgMar w:bottom="1440" w:top="1440" w:left="1440" w:right="14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mic Sans M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pageBreakBefore w:val="0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pageBreakBefore w:val="0"/>
      <w:jc w:val="right"/>
      <w:rPr>
        <w:sz w:val="10"/>
        <w:szCs w:val="10"/>
      </w:rPr>
    </w:pPr>
    <w:r w:rsidDel="00000000" w:rsidR="00000000" w:rsidRPr="00000000">
      <w:rPr>
        <w:sz w:val="10"/>
        <w:szCs w:val="10"/>
        <w:rtl w:val="0"/>
      </w:rPr>
      <w:t xml:space="preserve">3.7 Solutions and Mixtures, AP Daily Video, Page </w:t>
    </w:r>
    <w:r w:rsidDel="00000000" w:rsidR="00000000" w:rsidRPr="00000000">
      <w:rPr>
        <w:sz w:val="10"/>
        <w:szCs w:val="1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sz w:val="10"/>
        <w:szCs w:val="10"/>
        <w:rtl w:val="0"/>
      </w:rPr>
      <w:t xml:space="preserve"> of </w:t>
    </w:r>
    <w:r w:rsidDel="00000000" w:rsidR="00000000" w:rsidRPr="00000000">
      <w:rPr>
        <w:sz w:val="10"/>
        <w:szCs w:val="10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C">
    <w:pPr>
      <w:pageBreakBefore w:val="0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pageBreakBefore w:val="0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3" Type="http://schemas.openxmlformats.org/officeDocument/2006/relationships/header" Target="header1.xml"/><Relationship Id="rId12" Type="http://schemas.openxmlformats.org/officeDocument/2006/relationships/image" Target="media/image2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5.png"/><Relationship Id="rId15" Type="http://schemas.openxmlformats.org/officeDocument/2006/relationships/footer" Target="footer1.xml"/><Relationship Id="rId14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hyperlink" Target="https://apclassroom.collegeboard.org/7/home" TargetMode="External"/><Relationship Id="rId7" Type="http://schemas.openxmlformats.org/officeDocument/2006/relationships/hyperlink" Target="https://apclassroom.collegeboard.org/7/home?apd=cm325y2il8" TargetMode="Externa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