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9.4 Thermodynamic and Kinetic Control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Reactions that are thermodynamically favorable BUT have slow rates are under ______________ control. Generally, these reactions have _____________ activation energy.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1871663</wp:posOffset>
            </wp:positionH>
            <wp:positionV relativeFrom="paragraph">
              <wp:posOffset>238125</wp:posOffset>
            </wp:positionV>
            <wp:extent cx="4605338" cy="1898477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5338" cy="18984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Stop the video @ 3:32 and try the problem on your own. Then evaluate your work and identify any errors you may have made.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b3b56rdb20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