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1.3 Elemental Composition of Pure Substances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Give an example to illustrate what a “fixed ratio” means.</w:t>
      </w:r>
    </w:p>
    <w:p w:rsidR="00000000" w:rsidDel="00000000" w:rsidP="00000000" w:rsidRDefault="00000000" w:rsidRPr="00000000" w14:paraId="00000005">
      <w:pPr>
        <w:pageBreakBefore w:val="0"/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Is sucrose a pure substance? Why or why not?</w:t>
      </w:r>
    </w:p>
    <w:p w:rsidR="00000000" w:rsidDel="00000000" w:rsidP="00000000" w:rsidRDefault="00000000" w:rsidRPr="00000000" w14:paraId="00000007">
      <w:pPr>
        <w:pageBreakBefore w:val="0"/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spacing w:line="240" w:lineRule="auto"/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2:49 and attempt the problem, then evaluate how you did and identify any errors. What is the percent composition by mass of N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?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166105</wp:posOffset>
            </wp:positionV>
            <wp:extent cx="228600" cy="228600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spacing w:line="240" w:lineRule="auto"/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the following statement in your own words: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“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different compounds have the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same smallest whole number ratio of atoms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the composition by mass of those compounds is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 same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-100012</wp:posOffset>
            </wp:positionH>
            <wp:positionV relativeFrom="paragraph">
              <wp:posOffset>195845</wp:posOffset>
            </wp:positionV>
            <wp:extent cx="424543" cy="228600"/>
            <wp:effectExtent b="0" l="0" r="0" t="0"/>
            <wp:wrapSquare wrapText="bothSides" distB="0" distT="0" distL="0" distR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543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spacing w:line="240" w:lineRule="auto"/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8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515"/>
        <w:gridCol w:w="3360"/>
        <w:tblGridChange w:id="0">
          <w:tblGrid>
            <w:gridCol w:w="2115"/>
            <w:gridCol w:w="4515"/>
            <w:gridCol w:w="3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Example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Empirical Formula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Molecular Formula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line="240" w:lineRule="auto"/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Can the empirical and molecular formula be the same?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6:17 and attempt the problem, then evaluate how you did and identify any errors. What are the empirical formulas of H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Na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SO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and C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?</w:t>
      </w:r>
    </w:p>
    <w:p w:rsidR="00000000" w:rsidDel="00000000" w:rsidP="00000000" w:rsidRDefault="00000000" w:rsidRPr="00000000" w14:paraId="0000001B">
      <w:pPr>
        <w:pageBreakBefore w:val="0"/>
        <w:ind w:left="81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81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0:50 and attempt the problem, then evaluate how you did and identify any errors. A compound was analyzed and found to contain 13.5 g Ca, 10.8 g O, and 0.675 g H. What is the empirical formula of the compound?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3:15 and attempt the problem, then evaluate how you did and identify any errors. A compound is determined to be 43.6% P and the remainder oxygen. What is the empirical formula of the compound?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240" w:lineRule="auto"/>
        <w:ind w:left="720" w:right="-27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5:25 and attempt the problem, then evaluate how you did and identify any errors. What is the empirical formula of a compound that is 28.7% K, 1.5% H, 22.8% P, and 47.0% O?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right="-27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right="-27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right="-27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ind w:right="-27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omic Sans MS" w:cs="Comic Sans MS" w:eastAsia="Comic Sans MS" w:hAnsi="Comic Sans MS"/>
          <w:b w:val="1"/>
        </w:rPr>
      </w:pPr>
      <w:hyperlink r:id="rId10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#3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 combustion analysis?</w:t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Hydrate analysis? 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5272088</wp:posOffset>
            </wp:positionH>
            <wp:positionV relativeFrom="paragraph">
              <wp:posOffset>219075</wp:posOffset>
            </wp:positionV>
            <wp:extent cx="1566863" cy="1160365"/>
            <wp:effectExtent b="12700" l="12700" r="12700" t="12700"/>
            <wp:wrapSquare wrapText="bothSides" distB="0" distT="0" distL="0" distR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116036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1:25 and attempt the problem, then evaluate how you did and identify any errors.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2:11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3867150</wp:posOffset>
            </wp:positionH>
            <wp:positionV relativeFrom="paragraph">
              <wp:posOffset>38100</wp:posOffset>
            </wp:positionV>
            <wp:extent cx="3203197" cy="1265031"/>
            <wp:effectExtent b="12700" l="12700" r="12700" t="12700"/>
            <wp:wrapSquare wrapText="bothSides" distB="0" distT="0" distL="0" distR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3197" cy="126503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4424363</wp:posOffset>
            </wp:positionH>
            <wp:positionV relativeFrom="paragraph">
              <wp:posOffset>161925</wp:posOffset>
            </wp:positionV>
            <wp:extent cx="2233613" cy="1524870"/>
            <wp:effectExtent b="12700" l="12700" r="12700" t="12700"/>
            <wp:wrapSquare wrapText="bothSides" distB="0" distT="0" distL="0" distR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152487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6:14 and attempt the problem, then evaluate how you did and identify any errors.</w:t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7:41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4143375</wp:posOffset>
            </wp:positionH>
            <wp:positionV relativeFrom="paragraph">
              <wp:posOffset>5345</wp:posOffset>
            </wp:positionV>
            <wp:extent cx="2650138" cy="1457576"/>
            <wp:effectExtent b="12700" l="12700" r="12700" t="1270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0138" cy="145757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apclassroom.collegeboard.org/7/home?apd=05mfxaw7lr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a8b8udp61a" TargetMode="External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9e559dc08r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