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5.1 Reaction Rates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 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does kinetics study? How does it relate to rate?</w:t>
      </w:r>
    </w:p>
    <w:p w:rsidR="00000000" w:rsidDel="00000000" w:rsidP="00000000" w:rsidRDefault="00000000" w:rsidRPr="00000000" w14:paraId="0000000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How can you use stoichiometry to determine the rate of change of react and product concentrations?</w:t>
      </w:r>
    </w:p>
    <w:p w:rsidR="00000000" w:rsidDel="00000000" w:rsidP="00000000" w:rsidRDefault="00000000" w:rsidRPr="00000000" w14:paraId="0000000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142875</wp:posOffset>
            </wp:positionV>
            <wp:extent cx="2900363" cy="1138764"/>
            <wp:effectExtent b="12700" l="12700" r="12700" t="12700"/>
            <wp:wrapSquare wrapText="bothSides" distB="0" distT="0" distL="0" distR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13876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happens to the concentration of reactants and products as a reaction occurs?</w:t>
      </w:r>
    </w:p>
    <w:p w:rsidR="00000000" w:rsidDel="00000000" w:rsidP="00000000" w:rsidRDefault="00000000" w:rsidRPr="00000000" w14:paraId="0000000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is the unit of reaction rate?</w:t>
      </w:r>
    </w:p>
    <w:p w:rsidR="00000000" w:rsidDel="00000000" w:rsidP="00000000" w:rsidRDefault="00000000" w:rsidRPr="00000000" w14:paraId="0000000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2:22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9525</wp:posOffset>
            </wp:positionV>
            <wp:extent cx="3038475" cy="597017"/>
            <wp:effectExtent b="12700" l="12700" r="12700" t="1270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9701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3:25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3954777</wp:posOffset>
            </wp:positionH>
            <wp:positionV relativeFrom="paragraph">
              <wp:posOffset>9525</wp:posOffset>
            </wp:positionV>
            <wp:extent cx="2455548" cy="1231709"/>
            <wp:effectExtent b="12700" l="12700" r="12700" t="12700"/>
            <wp:wrapSquare wrapText="bothSides" distB="0" distT="0" distL="0" distR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5548" cy="123170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3181350</wp:posOffset>
            </wp:positionH>
            <wp:positionV relativeFrom="paragraph">
              <wp:posOffset>203657</wp:posOffset>
            </wp:positionV>
            <wp:extent cx="2990850" cy="1332983"/>
            <wp:effectExtent b="12700" l="12700" r="12700" t="12700"/>
            <wp:wrapSquare wrapText="bothSides" distB="0" distT="0" distL="0" distR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3298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4:12 and attempt the problem, then evaluate how you did and identify any errors.</w:t>
      </w:r>
    </w:p>
    <w:p w:rsidR="00000000" w:rsidDel="00000000" w:rsidP="00000000" w:rsidRDefault="00000000" w:rsidRPr="00000000" w14:paraId="0000001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How does collision theory relate to reaction rates?</w:t>
      </w:r>
    </w:p>
    <w:p w:rsidR="00000000" w:rsidDel="00000000" w:rsidP="00000000" w:rsidRDefault="00000000" w:rsidRPr="00000000" w14:paraId="0000001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how increasing aqueous concentration and decreasing volume of gases both increase reaction rates.</w:t>
      </w:r>
    </w:p>
    <w:p w:rsidR="00000000" w:rsidDel="00000000" w:rsidP="00000000" w:rsidRDefault="00000000" w:rsidRPr="00000000" w14:paraId="0000002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Why does increasing temperature increase reaction rates?</w:t>
      </w:r>
    </w:p>
    <w:p w:rsidR="00000000" w:rsidDel="00000000" w:rsidP="00000000" w:rsidRDefault="00000000" w:rsidRPr="00000000" w14:paraId="0000002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does increasing surface area increase reaction rates?</w:t>
      </w:r>
    </w:p>
    <w:p w:rsidR="00000000" w:rsidDel="00000000" w:rsidP="00000000" w:rsidRDefault="00000000" w:rsidRPr="00000000" w14:paraId="0000002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3176588</wp:posOffset>
            </wp:positionH>
            <wp:positionV relativeFrom="paragraph">
              <wp:posOffset>214357</wp:posOffset>
            </wp:positionV>
            <wp:extent cx="3424238" cy="570706"/>
            <wp:effectExtent b="12700" l="12700" r="12700" t="12700"/>
            <wp:wrapSquare wrapText="bothSides" distB="0" distT="0" distL="0" distR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238" cy="57070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2:07 and attempt the problem, then evaluate how you did and identify any errors.</w:t>
      </w:r>
    </w:p>
    <w:p w:rsidR="00000000" w:rsidDel="00000000" w:rsidP="00000000" w:rsidRDefault="00000000" w:rsidRPr="00000000" w14:paraId="0000002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3:27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2743200</wp:posOffset>
            </wp:positionH>
            <wp:positionV relativeFrom="paragraph">
              <wp:posOffset>23768</wp:posOffset>
            </wp:positionV>
            <wp:extent cx="3716194" cy="1518445"/>
            <wp:effectExtent b="12700" l="12700" r="12700" t="1270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6194" cy="151844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Key Takeaway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:  Rate of a reaction is influenced by anything that affects the ____________ of collision or the _________________ of collision.</w:t>
      </w: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j20vzgfca3&amp;unit=5" TargetMode="External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?apd=xv08dersm1&amp;unit=5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