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7.3 Reaction Quotient and Equilibrium Constant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all the parts in the equation for Q. Describe how these items change for gases.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1700213" cy="962248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962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Why are only gases and aqueous included in the reaction quotient formula? Answer in terms of Molarity (mol/L).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161925</wp:posOffset>
            </wp:positionV>
            <wp:extent cx="290513" cy="290513"/>
            <wp:effectExtent b="0" l="0" r="0" t="0"/>
            <wp:wrapSquare wrapText="bothSides" distB="0" distT="0" distL="0" distR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 If you got it wrong, what was your misunderstanding? Write Q for: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3857625</wp:posOffset>
            </wp:positionH>
            <wp:positionV relativeFrom="paragraph">
              <wp:posOffset>200025</wp:posOffset>
            </wp:positionV>
            <wp:extent cx="2214413" cy="234044"/>
            <wp:effectExtent b="0" l="0" r="0" t="0"/>
            <wp:wrapSquare wrapText="bothSides" distB="0" distT="0" distL="0" distR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4413" cy="234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219075</wp:posOffset>
            </wp:positionV>
            <wp:extent cx="390525" cy="171450"/>
            <wp:effectExtent b="0" l="0" r="0" t="0"/>
            <wp:wrapSquare wrapText="bothSides" distB="0" distT="0" distL="0" distR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You learned that the concentrations of reactants and products do not change when a system reaches equilibrium. What equation is used to measure the concentrations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at equilibrium?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3233738</wp:posOffset>
            </wp:positionH>
            <wp:positionV relativeFrom="paragraph">
              <wp:posOffset>219075</wp:posOffset>
            </wp:positionV>
            <wp:extent cx="3948113" cy="1388646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8113" cy="13886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200025</wp:posOffset>
            </wp:positionV>
            <wp:extent cx="290513" cy="290513"/>
            <wp:effectExtent b="0" l="0" r="0" t="0"/>
            <wp:wrapSquare wrapText="bothSides" distB="0" distT="0" distL="0" distR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 If you got it wrong, what was your misunderstanding?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266700</wp:posOffset>
            </wp:positionV>
            <wp:extent cx="371475" cy="200025"/>
            <wp:effectExtent b="0" l="0" r="0" t="0"/>
            <wp:wrapSquare wrapText="bothSides" distB="0" distT="0" distL="0" distR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3248025</wp:posOffset>
            </wp:positionH>
            <wp:positionV relativeFrom="paragraph">
              <wp:posOffset>104775</wp:posOffset>
            </wp:positionV>
            <wp:extent cx="1872589" cy="438083"/>
            <wp:effectExtent b="0" l="0" r="0" t="0"/>
            <wp:wrapSquare wrapText="bothSides" distB="0" distT="0" distL="0" distR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589" cy="4380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y6do4kmv0t" TargetMode="Externa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