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30"/>
          <w:szCs w:val="30"/>
          <w:rtl w:val="0"/>
        </w:rPr>
        <w:t xml:space="preserve">AP Chemistry Daily Videos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omic Sans MS" w:cs="Comic Sans MS" w:eastAsia="Comic Sans MS" w:hAnsi="Comic Sans MS"/>
          <w:b w:val="1"/>
          <w:sz w:val="30"/>
          <w:szCs w:val="30"/>
        </w:rPr>
      </w:pPr>
      <w:hyperlink r:id="rId6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sz w:val="30"/>
            <w:szCs w:val="30"/>
            <w:u w:val="single"/>
            <w:rtl w:val="0"/>
          </w:rPr>
          <w:t xml:space="preserve">9.9 Cell Potential Under Nonstandard Conditions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hyperlink r:id="rId7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Video #1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are standard conditions?  Does ΔG=ΔG° at standard conditions?</w:t>
      </w:r>
    </w:p>
    <w:p w:rsidR="00000000" w:rsidDel="00000000" w:rsidP="00000000" w:rsidRDefault="00000000" w:rsidRPr="00000000" w14:paraId="00000005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What is the difference between E°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If you have the following redox reaction: 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(aq)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+ 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(s)</w:t>
      </w: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 → 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(s)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 +  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(aq)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in a 1.0 M ZnSO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and 1.0M CuSO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4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solution (used in standard conditions). Calculate Q.</w:t>
      </w:r>
    </w:p>
    <w:p w:rsidR="00000000" w:rsidDel="00000000" w:rsidP="00000000" w:rsidRDefault="00000000" w:rsidRPr="00000000" w14:paraId="00000009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Answer check: You should have written Q=[Zn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]/[Cu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perscript"/>
          <w:rtl w:val="0"/>
        </w:rPr>
        <w:t xml:space="preserve">2+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] because solids are left out. According to our concentrations Q=1.  Q will always be equal to 1 in standard conditions.</w:t>
      </w:r>
    </w:p>
    <w:p w:rsidR="00000000" w:rsidDel="00000000" w:rsidP="00000000" w:rsidRDefault="00000000" w:rsidRPr="00000000" w14:paraId="0000000B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There are 2 ways of knowing which way a reaction will proceed to reach equilibrium: A) compare Q to K B) the sign of ΔG. If ΔG=neg and Q&lt;K then the reaction proceeds towards the products. What happens to Q and ΔG as the reaction proceeds and reactants turn into products? See </w:t>
      </w:r>
      <w:hyperlink r:id="rId8">
        <w:r w:rsidDel="00000000" w:rsidR="00000000" w:rsidRPr="00000000">
          <w:rPr>
            <w:rFonts w:ascii="Comic Sans MS" w:cs="Comic Sans MS" w:eastAsia="Comic Sans MS" w:hAnsi="Comic Sans MS"/>
            <w:b w:val="1"/>
            <w:color w:val="1155cc"/>
            <w:u w:val="single"/>
            <w:rtl w:val="0"/>
          </w:rPr>
          <w:t xml:space="preserve">Khan Academy Link</w:t>
        </w:r>
      </w:hyperlink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for detailed answer. </w:t>
      </w:r>
    </w:p>
    <w:p w:rsidR="00000000" w:rsidDel="00000000" w:rsidP="00000000" w:rsidRDefault="00000000" w:rsidRPr="00000000" w14:paraId="0000000D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Answer check: As product increases and reactant decreases Q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. There’s a formula that relates Q to ΔG.                       ΔG=ΔG°+RTlnQ</w:t>
      </w:r>
    </w:p>
    <w:p w:rsidR="00000000" w:rsidDel="00000000" w:rsidP="00000000" w:rsidRDefault="00000000" w:rsidRPr="00000000" w14:paraId="0000000F">
      <w:pPr>
        <w:pageBreakBefore w:val="0"/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Based on this formula, as Q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↑,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ΔG</w:t>
      </w:r>
      <w:r w:rsidDel="00000000" w:rsidR="00000000" w:rsidRPr="00000000">
        <w:rPr>
          <w:rFonts w:ascii="Cardo" w:cs="Cardo" w:eastAsia="Cardo" w:hAnsi="Cardo"/>
          <w:b w:val="1"/>
          <w:sz w:val="28"/>
          <w:szCs w:val="28"/>
          <w:rtl w:val="0"/>
        </w:rPr>
        <w:t xml:space="preserve">↑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, until the reaction reaches equilibrium. At equilibrium: Q=K and ΔG gets larger until it equals 0. When ΔG=0 neither reactants or products are favored.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Note: The reaction ΔG=ΔG°+RTlnQ at equilibrium becomes 0=ΔG°+RTlnK or ΔG°= -RTlnK. Make sure you pick the correct equation depending on if you are at equilibrium or not.</w:t>
      </w:r>
    </w:p>
    <w:p w:rsidR="00000000" w:rsidDel="00000000" w:rsidP="00000000" w:rsidRDefault="00000000" w:rsidRPr="00000000" w14:paraId="00000012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0:47 Does cell potential change as concentration or pressures of aq and gases change? </w:t>
      </w:r>
    </w:p>
    <w:p w:rsidR="00000000" w:rsidDel="00000000" w:rsidP="00000000" w:rsidRDefault="00000000" w:rsidRPr="00000000" w14:paraId="00000014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Complete the following table to relate these concepts to a battery.</w:t>
      </w:r>
    </w:p>
    <w:tbl>
      <w:tblPr>
        <w:tblStyle w:val="Table1"/>
        <w:tblW w:w="10845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1740"/>
        <w:gridCol w:w="1470"/>
        <w:gridCol w:w="1950"/>
        <w:gridCol w:w="1830"/>
        <w:tblGridChange w:id="0">
          <w:tblGrid>
            <w:gridCol w:w="3855"/>
            <w:gridCol w:w="1740"/>
            <w:gridCol w:w="1470"/>
            <w:gridCol w:w="1950"/>
            <w:gridCol w:w="18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Condition of Battery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  ΔG (-,+,0?)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ind w:left="0" w:firstLine="0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E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vertAlign w:val="subscript"/>
                <w:rtl w:val="0"/>
              </w:rPr>
              <w:t xml:space="preserve">cell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(-,+,0?)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Q related to K?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At equilibrium?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New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+High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Q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4"/>
                <w:szCs w:val="24"/>
                <w:rtl w:val="0"/>
              </w:rPr>
              <w:t xml:space="preserve">&lt;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Used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6"/>
                <w:szCs w:val="16"/>
                <w:rtl w:val="0"/>
              </w:rPr>
              <w:t xml:space="preserve"> (Reactants have decreased concentration as they turned into product; Product concentration increased)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left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Dead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Yes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ind w:left="9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Make a statement relating how 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changes as Q approaches K, until Q=K at equilibrium. Hint,E</w:t>
      </w:r>
      <w:r w:rsidDel="00000000" w:rsidR="00000000" w:rsidRPr="00000000">
        <w:rPr>
          <w:rFonts w:ascii="Comic Sans MS" w:cs="Comic Sans MS" w:eastAsia="Comic Sans MS" w:hAnsi="Comic Sans MS"/>
          <w:b w:val="1"/>
          <w:vertAlign w:val="subscript"/>
          <w:rtl w:val="0"/>
        </w:rPr>
        <w:t xml:space="preserve">cell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is measured in Volts, meaning how much potential energy a reaction has.</w:t>
      </w:r>
    </w:p>
    <w:p w:rsidR="00000000" w:rsidDel="00000000" w:rsidP="00000000" w:rsidRDefault="00000000" w:rsidRPr="00000000" w14:paraId="0000002C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3219718</wp:posOffset>
            </wp:positionH>
            <wp:positionV relativeFrom="paragraph">
              <wp:posOffset>190500</wp:posOffset>
            </wp:positionV>
            <wp:extent cx="3895457" cy="1691555"/>
            <wp:effectExtent b="25400" l="25400" r="25400" t="25400"/>
            <wp:wrapSquare wrapText="bothSides" distB="0" distT="0" distL="0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457" cy="169155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2F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@ 4:37 What advice did your instructor give you?</w:t>
      </w:r>
    </w:p>
    <w:p w:rsidR="00000000" w:rsidDel="00000000" w:rsidP="00000000" w:rsidRDefault="00000000" w:rsidRPr="00000000" w14:paraId="00000035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How did you do on the two multiple choice questions?</w:t>
      </w:r>
    </w:p>
    <w:p w:rsidR="00000000" w:rsidDel="00000000" w:rsidP="00000000" w:rsidRDefault="00000000" w:rsidRPr="00000000" w14:paraId="00000038">
      <w:pPr>
        <w:pageBreakBefore w:val="0"/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2619375</wp:posOffset>
            </wp:positionH>
            <wp:positionV relativeFrom="paragraph">
              <wp:posOffset>180975</wp:posOffset>
            </wp:positionV>
            <wp:extent cx="4447223" cy="1919708"/>
            <wp:effectExtent b="25400" l="25400" r="25400" t="25400"/>
            <wp:wrapSquare wrapText="bothSides" distB="0" distT="0" distL="0" distR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7223" cy="191970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Try the problem on your own. Then evaluate your work and identify any errors you may have made.</w:t>
      </w:r>
    </w:p>
    <w:p w:rsidR="00000000" w:rsidDel="00000000" w:rsidP="00000000" w:rsidRDefault="00000000" w:rsidRPr="00000000" w14:paraId="0000003A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720" w:firstLine="0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1"/>
        </w:numPr>
        <w:ind w:left="450" w:hanging="360"/>
        <w:rPr>
          <w:rFonts w:ascii="Comic Sans MS" w:cs="Comic Sans MS" w:eastAsia="Comic Sans MS" w:hAnsi="Comic Sans MS"/>
          <w:b w:val="1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Summarize the main points of this video.</w:t>
      </w: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footerReference r:id="rId13" w:type="first"/>
      <w:pgSz w:h="15840" w:w="12240" w:orient="portrait"/>
      <w:pgMar w:bottom="576" w:top="633.6" w:left="576" w:right="576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9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apclassroom.collegeboard.org/7/home" TargetMode="External"/><Relationship Id="rId7" Type="http://schemas.openxmlformats.org/officeDocument/2006/relationships/hyperlink" Target="https://apclassroom.collegeboard.org/7/home?apd=3ftm8conhb" TargetMode="External"/><Relationship Id="rId8" Type="http://schemas.openxmlformats.org/officeDocument/2006/relationships/hyperlink" Target="https://www.khanacademy.org/science/ap-chemistry/thermodynamics-ap/gibbs-free-energy-tutorial-ap/v/changes-in-free-energy-and-the-reaction-quotien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