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Calculator     Acid - Base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Estimate the [H</w:t>
      </w:r>
      <w:r w:rsidDel="00000000" w:rsidR="00000000" w:rsidRPr="00000000">
        <w:rPr>
          <w:vertAlign w:val="superscript"/>
          <w:rtl w:val="0"/>
        </w:rPr>
        <w:t xml:space="preserve">-</w:t>
      </w:r>
      <w:r w:rsidDel="00000000" w:rsidR="00000000" w:rsidRPr="00000000">
        <w:rPr>
          <w:rtl w:val="0"/>
        </w:rPr>
        <w:t xml:space="preserve">] for a solution with pH = 4.5 x 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Find [OH</w:t>
      </w:r>
      <w:r w:rsidDel="00000000" w:rsidR="00000000" w:rsidRPr="00000000">
        <w:rPr>
          <w:vertAlign w:val="superscript"/>
          <w:rtl w:val="0"/>
        </w:rPr>
        <w:t xml:space="preserve">-</w:t>
      </w:r>
      <w:r w:rsidDel="00000000" w:rsidR="00000000" w:rsidRPr="00000000">
        <w:rPr>
          <w:rtl w:val="0"/>
        </w:rPr>
        <w:t xml:space="preserve">] for a weak acidic solution  at 25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C with [H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rtl w:val="0"/>
        </w:rPr>
        <w:t xml:space="preserve">] = 2.5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Calculate the pH of a solution that contains 0.250 M HNO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4.0 x 10</w:t>
      </w:r>
      <w:r w:rsidDel="00000000" w:rsidR="00000000" w:rsidRPr="00000000">
        <w:rPr>
          <w:vertAlign w:val="superscript"/>
          <w:rtl w:val="0"/>
        </w:rPr>
        <w:t xml:space="preserve">-4</w:t>
      </w:r>
      <w:r w:rsidDel="00000000" w:rsidR="00000000" w:rsidRPr="00000000">
        <w:rPr>
          <w:rtl w:val="0"/>
        </w:rPr>
        <w:t xml:space="preserve">).  </w:t>
      </w:r>
    </w:p>
    <w:p w:rsidR="00000000" w:rsidDel="00000000" w:rsidP="00000000" w:rsidRDefault="00000000" w:rsidRPr="00000000" w14:paraId="00000009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Calculate the pOH and [OH</w:t>
      </w:r>
      <w:r w:rsidDel="00000000" w:rsidR="00000000" w:rsidRPr="00000000">
        <w:rPr>
          <w:vertAlign w:val="superscript"/>
          <w:rtl w:val="0"/>
        </w:rPr>
        <w:t xml:space="preserve">-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tl w:val="0"/>
        </w:rPr>
        <w:t xml:space="preserve"> of a 8.0M weak acidic solution of 8.0M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1.25 x 10</w:t>
      </w:r>
      <w:r w:rsidDel="00000000" w:rsidR="00000000" w:rsidRPr="00000000">
        <w:rPr>
          <w:vertAlign w:val="superscript"/>
          <w:rtl w:val="0"/>
        </w:rPr>
        <w:t xml:space="preserve">-7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D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Calculate the percent ionization of a 2.00 M weak acid. 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4.5 x 10</w:t>
      </w:r>
      <w:r w:rsidDel="00000000" w:rsidR="00000000" w:rsidRPr="00000000">
        <w:rPr>
          <w:vertAlign w:val="superscript"/>
          <w:rtl w:val="0"/>
        </w:rPr>
        <w:t xml:space="preserve">-6</w:t>
      </w:r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