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Equilibrium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Basic Overview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With reaction aA + bB ➝ cC + dD: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</w:rPr>
      </w:pPr>
      <m:oMath>
        <m:sSub>
          <m:sSubPr>
            <m:ctrlPr>
              <w:rPr>
                <w:rFonts w:ascii="Arial" w:cs="Arial" w:eastAsia="Arial" w:hAnsi="Arial"/>
              </w:rPr>
            </m:ctrlPr>
          </m:sSubPr>
          <m:e>
            <m:r>
              <w:rPr>
                <w:rFonts w:ascii="Arial" w:cs="Arial" w:eastAsia="Arial" w:hAnsi="Arial"/>
              </w:rPr>
              <m:t xml:space="preserve">K</m:t>
            </m:r>
          </m:e>
          <m:sub>
            <m:r>
              <w:rPr>
                <w:rFonts w:ascii="Arial" w:cs="Arial" w:eastAsia="Arial" w:hAnsi="Arial"/>
              </w:rPr>
              <m:t xml:space="preserve">c</m:t>
            </m:r>
          </m:sub>
        </m:sSub>
        <m:r>
          <w:rPr>
            <w:rFonts w:ascii="Arial" w:cs="Arial" w:eastAsia="Arial" w:hAnsi="Arial"/>
          </w:rPr>
          <m:t xml:space="preserve">=</m:t>
        </m:r>
        <m:f>
          <m:fPr>
            <m:ctrlPr>
              <w:rPr>
                <w:rFonts w:ascii="Arial" w:cs="Arial" w:eastAsia="Arial" w:hAnsi="Arial"/>
              </w:rPr>
            </m:ctrlPr>
          </m:fPr>
          <m:num>
            <m:sSup>
              <m:sSupPr>
                <m:ctrlPr>
                  <w:rPr>
                    <w:rFonts w:ascii="Arial" w:cs="Arial" w:eastAsia="Arial" w:hAnsi="Arial"/>
                  </w:rPr>
                </m:ctrlPr>
              </m:sSupPr>
              <m:e>
                <m:r>
                  <w:rPr>
                    <w:rFonts w:ascii="Arial" w:cs="Arial" w:eastAsia="Arial" w:hAnsi="Arial"/>
                  </w:rPr>
                  <m:t xml:space="preserve">[C]</m:t>
                </m:r>
              </m:e>
              <m:sup>
                <m:r>
                  <w:rPr>
                    <w:rFonts w:ascii="Arial" w:cs="Arial" w:eastAsia="Arial" w:hAnsi="Arial"/>
                  </w:rPr>
                  <m:t xml:space="preserve">c</m:t>
                </m:r>
              </m:sup>
            </m:sSup>
            <m:sSup>
              <m:sSupPr>
                <m:ctrlPr>
                  <w:rPr>
                    <w:rFonts w:ascii="Arial" w:cs="Arial" w:eastAsia="Arial" w:hAnsi="Arial"/>
                  </w:rPr>
                </m:ctrlPr>
              </m:sSupPr>
              <m:e>
                <m:r>
                  <w:rPr>
                    <w:rFonts w:ascii="Arial" w:cs="Arial" w:eastAsia="Arial" w:hAnsi="Arial"/>
                  </w:rPr>
                  <m:t xml:space="preserve">[D]</m:t>
                </m:r>
              </m:e>
              <m:sup>
                <m:r>
                  <w:rPr>
                    <w:rFonts w:ascii="Arial" w:cs="Arial" w:eastAsia="Arial" w:hAnsi="Arial"/>
                  </w:rPr>
                  <m:t xml:space="preserve">d</m:t>
                </m:r>
              </m:sup>
            </m:sSup>
          </m:num>
          <m:den>
            <m:sSup>
              <m:sSupPr>
                <m:ctrlPr>
                  <w:rPr>
                    <w:rFonts w:ascii="Arial" w:cs="Arial" w:eastAsia="Arial" w:hAnsi="Arial"/>
                  </w:rPr>
                </m:ctrlPr>
              </m:sSupPr>
              <m:e>
                <m:r>
                  <w:rPr>
                    <w:rFonts w:ascii="Arial" w:cs="Arial" w:eastAsia="Arial" w:hAnsi="Arial"/>
                  </w:rPr>
                  <m:t xml:space="preserve">[A]</m:t>
                </m:r>
              </m:e>
              <m:sup>
                <m:r>
                  <w:rPr>
                    <w:rFonts w:ascii="Arial" w:cs="Arial" w:eastAsia="Arial" w:hAnsi="Arial"/>
                  </w:rPr>
                  <m:t xml:space="preserve">a</m:t>
                </m:r>
              </m:sup>
            </m:sSup>
            <m:sSup>
              <m:sSupPr>
                <m:ctrlPr>
                  <w:rPr>
                    <w:rFonts w:ascii="Arial" w:cs="Arial" w:eastAsia="Arial" w:hAnsi="Arial"/>
                  </w:rPr>
                </m:ctrlPr>
              </m:sSupPr>
              <m:e>
                <m:r>
                  <w:rPr>
                    <w:rFonts w:ascii="Arial" w:cs="Arial" w:eastAsia="Arial" w:hAnsi="Arial"/>
                  </w:rPr>
                  <m:t xml:space="preserve">[B]</m:t>
                </m:r>
              </m:e>
              <m:sup>
                <m:r>
                  <w:rPr>
                    <w:rFonts w:ascii="Arial" w:cs="Arial" w:eastAsia="Arial" w:hAnsi="Arial"/>
                  </w:rPr>
                  <m:t xml:space="preserve">b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</w:rPr>
      </w:pPr>
      <m:oMath>
        <m:sSub>
          <m:sSubPr>
            <m:ctrlPr>
              <w:rPr>
                <w:rFonts w:ascii="Arial" w:cs="Arial" w:eastAsia="Arial" w:hAnsi="Arial"/>
              </w:rPr>
            </m:ctrlPr>
          </m:sSubPr>
          <m:e>
            <m:r>
              <w:rPr>
                <w:rFonts w:ascii="Arial" w:cs="Arial" w:eastAsia="Arial" w:hAnsi="Arial"/>
              </w:rPr>
              <m:t xml:space="preserve">K</m:t>
            </m:r>
          </m:e>
          <m:sub>
            <m:r>
              <w:rPr>
                <w:rFonts w:ascii="Arial" w:cs="Arial" w:eastAsia="Arial" w:hAnsi="Arial"/>
              </w:rPr>
              <m:t xml:space="preserve">p</m:t>
            </m:r>
          </m:sub>
        </m:sSub>
        <m:r>
          <w:rPr>
            <w:rFonts w:ascii="Arial" w:cs="Arial" w:eastAsia="Arial" w:hAnsi="Arial"/>
          </w:rPr>
          <m:t xml:space="preserve">=</m:t>
        </m:r>
        <m:f>
          <m:fPr>
            <m:ctrlPr>
              <w:rPr>
                <w:rFonts w:ascii="Arial" w:cs="Arial" w:eastAsia="Arial" w:hAnsi="Arial"/>
              </w:rPr>
            </m:ctrlPr>
          </m:fPr>
          <m:num>
            <m:sSubSup>
              <m:sSubSupPr>
                <m:ctrlPr>
                  <w:rPr>
                    <w:rFonts w:ascii="Arial" w:cs="Arial" w:eastAsia="Arial" w:hAnsi="Arial"/>
                  </w:rPr>
                </m:ctrlPr>
              </m:sSubSupPr>
              <m:e>
                <m:r>
                  <w:rPr>
                    <w:rFonts w:ascii="Arial" w:cs="Arial" w:eastAsia="Arial" w:hAnsi="Arial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</w:rPr>
                  <m:t xml:space="preserve">C</m:t>
                </m:r>
              </m:sub>
              <m:sup>
                <m:r>
                  <w:rPr>
                    <w:rFonts w:ascii="Arial" w:cs="Arial" w:eastAsia="Arial" w:hAnsi="Arial"/>
                  </w:rPr>
                  <m:t xml:space="preserve">c</m:t>
                </m:r>
              </m:sup>
            </m:sSubSup>
            <m:r>
              <w:rPr>
                <w:rFonts w:ascii="Arial" w:cs="Arial" w:eastAsia="Arial" w:hAnsi="Arial"/>
              </w:rPr>
              <m:t xml:space="preserve">*</m:t>
            </m:r>
            <m:sSubSup>
              <m:sSubSupPr>
                <m:ctrlPr>
                  <w:rPr>
                    <w:rFonts w:ascii="Arial" w:cs="Arial" w:eastAsia="Arial" w:hAnsi="Arial"/>
                  </w:rPr>
                </m:ctrlPr>
              </m:sSubSupPr>
              <m:e>
                <m:r>
                  <w:rPr>
                    <w:rFonts w:ascii="Arial" w:cs="Arial" w:eastAsia="Arial" w:hAnsi="Arial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</w:rPr>
                  <m:t xml:space="preserve">D</m:t>
                </m:r>
              </m:sub>
              <m:sup>
                <m:r>
                  <w:rPr>
                    <w:rFonts w:ascii="Arial" w:cs="Arial" w:eastAsia="Arial" w:hAnsi="Arial"/>
                  </w:rPr>
                  <m:t xml:space="preserve">d</m:t>
                </m:r>
              </m:sup>
            </m:sSubSup>
          </m:num>
          <m:den>
            <m:sSubSup>
              <m:sSubSupPr>
                <m:ctrlPr>
                  <w:rPr>
                    <w:rFonts w:ascii="Arial" w:cs="Arial" w:eastAsia="Arial" w:hAnsi="Arial"/>
                  </w:rPr>
                </m:ctrlPr>
              </m:sSubSupPr>
              <m:e>
                <m:r>
                  <w:rPr>
                    <w:rFonts w:ascii="Arial" w:cs="Arial" w:eastAsia="Arial" w:hAnsi="Arial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</w:rPr>
                  <m:t xml:space="preserve">A</m:t>
                </m:r>
              </m:sub>
              <m:sup>
                <m:r>
                  <w:rPr>
                    <w:rFonts w:ascii="Arial" w:cs="Arial" w:eastAsia="Arial" w:hAnsi="Arial"/>
                  </w:rPr>
                  <m:t xml:space="preserve">a</m:t>
                </m:r>
              </m:sup>
            </m:sSubSup>
            <m:r>
              <w:rPr>
                <w:rFonts w:ascii="Arial" w:cs="Arial" w:eastAsia="Arial" w:hAnsi="Arial"/>
              </w:rPr>
              <m:t xml:space="preserve">*</m:t>
            </m:r>
            <m:sSubSup>
              <m:sSubSupPr>
                <m:ctrlPr>
                  <w:rPr>
                    <w:rFonts w:ascii="Arial" w:cs="Arial" w:eastAsia="Arial" w:hAnsi="Arial"/>
                  </w:rPr>
                </m:ctrlPr>
              </m:sSubSupPr>
              <m:e>
                <m:r>
                  <w:rPr>
                    <w:rFonts w:ascii="Arial" w:cs="Arial" w:eastAsia="Arial" w:hAnsi="Arial"/>
                  </w:rPr>
                  <m:t xml:space="preserve">p</m:t>
                </m:r>
              </m:e>
              <m:sub>
                <m:r>
                  <w:rPr>
                    <w:rFonts w:ascii="Arial" w:cs="Arial" w:eastAsia="Arial" w:hAnsi="Arial"/>
                  </w:rPr>
                  <m:t xml:space="preserve">B</m:t>
                </m:r>
              </m:sub>
              <m:sup>
                <m:r>
                  <w:rPr>
                    <w:rFonts w:ascii="Arial" w:cs="Arial" w:eastAsia="Arial" w:hAnsi="Arial"/>
                  </w:rPr>
                  <m:t xml:space="preserve">b</m:t>
                </m:r>
              </m:sup>
            </m:sSub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</w:rPr>
      </w:pPr>
      <m:oMath>
        <m:sSub>
          <m:sSubPr>
            <m:ctrlPr>
              <w:rPr>
                <w:rFonts w:ascii="Arial" w:cs="Arial" w:eastAsia="Arial" w:hAnsi="Arial"/>
              </w:rPr>
            </m:ctrlPr>
          </m:sSubPr>
          <m:e>
            <m:r>
              <w:rPr>
                <w:rFonts w:ascii="Arial" w:cs="Arial" w:eastAsia="Arial" w:hAnsi="Arial"/>
              </w:rPr>
              <m:t xml:space="preserve">K</m:t>
            </m:r>
          </m:e>
          <m:sub>
            <m:r>
              <w:rPr>
                <w:rFonts w:ascii="Arial" w:cs="Arial" w:eastAsia="Arial" w:hAnsi="Arial"/>
              </w:rPr>
              <m:t xml:space="preserve">p</m:t>
            </m:r>
          </m:sub>
        </m:sSub>
        <m:r>
          <w:rPr>
            <w:rFonts w:ascii="Arial" w:cs="Arial" w:eastAsia="Arial" w:hAnsi="Arial"/>
          </w:rPr>
          <m:t xml:space="preserve">=</m:t>
        </m:r>
        <m:sSub>
          <m:sSubPr>
            <m:ctrlPr>
              <w:rPr>
                <w:rFonts w:ascii="Arial" w:cs="Arial" w:eastAsia="Arial" w:hAnsi="Arial"/>
              </w:rPr>
            </m:ctrlPr>
          </m:sSubPr>
          <m:e>
            <m:r>
              <w:rPr>
                <w:rFonts w:ascii="Arial" w:cs="Arial" w:eastAsia="Arial" w:hAnsi="Arial"/>
              </w:rPr>
              <m:t xml:space="preserve">K</m:t>
            </m:r>
          </m:e>
          <m:sub>
            <m:r>
              <w:rPr>
                <w:rFonts w:ascii="Arial" w:cs="Arial" w:eastAsia="Arial" w:hAnsi="Arial"/>
              </w:rPr>
              <m:t xml:space="preserve">c</m:t>
            </m:r>
          </m:sub>
        </m:sSub>
        <m:r>
          <w:rPr>
            <w:rFonts w:ascii="Arial" w:cs="Arial" w:eastAsia="Arial" w:hAnsi="Arial"/>
          </w:rPr>
          <m:t xml:space="preserve">(RT</m:t>
        </m:r>
        <m:sSup>
          <m:sSupPr>
            <m:ctrlPr>
              <w:rPr>
                <w:rFonts w:ascii="Arial" w:cs="Arial" w:eastAsia="Arial" w:hAnsi="Arial"/>
              </w:rPr>
            </m:ctrlPr>
          </m:sSupPr>
          <m:e>
            <m:r>
              <w:rPr>
                <w:rFonts w:ascii="Arial" w:cs="Arial" w:eastAsia="Arial" w:hAnsi="Arial"/>
              </w:rPr>
              <m:t xml:space="preserve">)</m:t>
            </m:r>
          </m:e>
          <m:sup>
            <m:r>
              <w:rPr>
                <w:rFonts w:ascii="Arial" w:cs="Arial" w:eastAsia="Arial" w:hAnsi="Arial"/>
              </w:rPr>
              <m:t>Δ</m:t>
            </m:r>
            <m:r>
              <w:rPr>
                <w:rFonts w:ascii="Arial" w:cs="Arial" w:eastAsia="Arial" w:hAnsi="Arial"/>
              </w:rPr>
              <m:t xml:space="preserve">n</m:t>
            </m:r>
          </m:sup>
        </m:sSup>
      </m:oMath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Δn</w:t>
      </w:r>
      <w:r w:rsidDel="00000000" w:rsidR="00000000" w:rsidRPr="00000000">
        <w:rPr>
          <w:rFonts w:ascii="Arial" w:cs="Arial" w:eastAsia="Arial" w:hAnsi="Arial"/>
          <w:rtl w:val="0"/>
        </w:rPr>
        <w:t xml:space="preserve"> = prod. - reac. moles)</w:t>
      </w:r>
    </w:p>
    <w:p w:rsidR="00000000" w:rsidDel="00000000" w:rsidP="00000000" w:rsidRDefault="00000000" w:rsidRPr="00000000" w14:paraId="00000008">
      <w:pPr>
        <w:spacing w:line="276" w:lineRule="auto"/>
        <w:rPr/>
      </w:pPr>
      <m:oMath>
        <m:r>
          <m:t>Δ</m:t>
        </m:r>
        <m:r>
          <w:rPr/>
          <m:t xml:space="preserve">G=</m:t>
        </m:r>
        <m:r>
          <w:rPr/>
          <m:t>Δ</m:t>
        </m:r>
        <m:r>
          <w:rPr/>
          <m:t xml:space="preserve">G°+RTlnQ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Chatelier's Principle: Changing temperature, volume, or moles in equilibrium will cause a shift in the opposite direction.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 &gt; K =&gt; reaction goes reverse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 = K =&gt; equilibrium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 &lt; K =&gt; reaction goes forward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exothermic + T increase -&gt; reverse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endothermic + T increase -&gt; forward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Arial" w:cs="Arial" w:eastAsia="Arial" w:hAnsi="Arial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Practice Problems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2014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43200" cy="28702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43200" cy="13462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2009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43200" cy="13335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2008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43200" cy="15748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43200" cy="12446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50614" cy="1766888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0614" cy="176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2006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743200" cy="12700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2006 USNCO National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2743200" cy="9144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2001 USNCO National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2743200" cy="229870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left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ANSWER KEYS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Arial" w:cs="Arial" w:eastAsia="Arial" w:hAnsi="Arial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2014 USNCO Local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 D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32. D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33. B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36. C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2009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32. C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2008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 A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32. C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36.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2006 USNCO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31. A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Arial" w:cs="Arial" w:eastAsia="Arial" w:hAnsi="Arial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2001 USNCO National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31. A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Arial" w:cs="Arial" w:eastAsia="Arial" w:hAnsi="Arial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2001 USNCO National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31. B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32. A</w:t>
      </w:r>
    </w:p>
    <w:p w:rsidR="00000000" w:rsidDel="00000000" w:rsidP="00000000" w:rsidRDefault="00000000" w:rsidRPr="00000000" w14:paraId="00000060">
      <w:p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Equilibrium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spacing w:line="276" w:lineRule="auto"/>
      <w:jc w:val="right"/>
      <w:rPr/>
    </w:pPr>
    <w:r w:rsidDel="00000000" w:rsidR="00000000" w:rsidRPr="00000000">
      <w:rPr>
        <w:rFonts w:ascii="Trebuchet MS" w:cs="Trebuchet MS" w:eastAsia="Trebuchet MS" w:hAnsi="Trebuchet MS"/>
        <w:b w:val="1"/>
        <w:i w:val="1"/>
        <w:sz w:val="22"/>
        <w:szCs w:val="22"/>
        <w:rtl w:val="0"/>
      </w:rPr>
      <w:t xml:space="preserve">DV Chem Club 19-20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9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