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45CE5" w14:textId="77777777" w:rsidR="007D0D1B" w:rsidRPr="009D7F98" w:rsidRDefault="007D0D1B" w:rsidP="007D0D1B">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24188903" wp14:editId="11CF7D1A">
                <wp:simplePos x="0" y="0"/>
                <wp:positionH relativeFrom="column">
                  <wp:posOffset>4105275</wp:posOffset>
                </wp:positionH>
                <wp:positionV relativeFrom="paragraph">
                  <wp:posOffset>-698500</wp:posOffset>
                </wp:positionV>
                <wp:extent cx="2850515" cy="581660"/>
                <wp:effectExtent l="19050" t="19050" r="4508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05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6B6D28A" w14:textId="440E524A" w:rsidR="007D0D1B" w:rsidRPr="009D7F98" w:rsidRDefault="007D0D1B" w:rsidP="007D0D1B">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88903" id="Rectangle 3" o:spid="_x0000_s1026" style="position:absolute;margin-left:323.25pt;margin-top:-55pt;width:224.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" fillcolor="window" strokecolor="windowText" strokeweight="4.5pt">
                <v:stroke dashstyle="1 1"/>
                <v:path arrowok="t"/>
                <v:textbox>
                  <w:txbxContent>
                    <w:p w14:paraId="76B6D28A" w14:textId="440E524A" w:rsidR="007D0D1B" w:rsidRPr="009D7F98" w:rsidRDefault="007D0D1B" w:rsidP="007D0D1B">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10</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2CBC90F6" w14:textId="77777777" w:rsidR="007D0D1B" w:rsidRDefault="007D0D1B" w:rsidP="007D0D1B">
      <w:pPr>
        <w:pStyle w:val="NoSpacing"/>
        <w:rPr>
          <w:rFonts w:ascii="Times New Roman" w:hAnsi="Times New Roman" w:cs="Times New Roman"/>
          <w:b/>
          <w:bCs/>
          <w:sz w:val="20"/>
          <w:szCs w:val="20"/>
        </w:rPr>
      </w:pPr>
    </w:p>
    <w:p w14:paraId="59120A0D" w14:textId="77777777" w:rsidR="007D0D1B" w:rsidRPr="00BE77E8" w:rsidRDefault="007D0D1B" w:rsidP="007D0D1B">
      <w:pPr>
        <w:rPr>
          <w:rFonts w:ascii="Arial" w:hAnsi="Arial" w:cs="Arial"/>
          <w:sz w:val="20"/>
          <w:szCs w:val="20"/>
        </w:rPr>
      </w:pPr>
      <w:r>
        <w:rPr>
          <w:rFonts w:ascii="Arial" w:hAnsi="Arial" w:cs="Arial"/>
          <w:b/>
          <w:sz w:val="20"/>
          <w:szCs w:val="20"/>
        </w:rPr>
        <w:t xml:space="preserve">Directions: </w:t>
      </w:r>
      <w:r>
        <w:rPr>
          <w:rFonts w:ascii="Arial" w:hAnsi="Arial" w:cs="Arial"/>
          <w:sz w:val="20"/>
          <w:szCs w:val="20"/>
        </w:rPr>
        <w:t xml:space="preserve">Show all work in a way that would earn you credit on the AP Test! This is always the rule! Some answers are provided at the end in italics and underlined. If you need more space, use binder paper and staple to your worksheet. </w:t>
      </w:r>
    </w:p>
    <w:p w14:paraId="5C278083" w14:textId="2BEB225D" w:rsidR="00977816" w:rsidRPr="00D11B96" w:rsidRDefault="00977816" w:rsidP="00977816">
      <w:pPr>
        <w:pStyle w:val="NoSpacing"/>
        <w:rPr>
          <w:rFonts w:ascii="Times New Roman" w:hAnsi="Times New Roman" w:cs="Times New Roman"/>
          <w:sz w:val="20"/>
          <w:szCs w:val="20"/>
        </w:rPr>
      </w:pPr>
      <w:r w:rsidRPr="00D11B96">
        <w:rPr>
          <w:rFonts w:ascii="Times New Roman" w:hAnsi="Times New Roman" w:cs="Times New Roman"/>
          <w:noProof/>
          <w:sz w:val="20"/>
          <w:szCs w:val="20"/>
        </w:rPr>
        <w:drawing>
          <wp:inline distT="0" distB="0" distL="0" distR="0" wp14:anchorId="0A3A8567" wp14:editId="13D661B6">
            <wp:extent cx="685800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4572000"/>
                    </a:xfrm>
                    <a:prstGeom prst="rect">
                      <a:avLst/>
                    </a:prstGeom>
                  </pic:spPr>
                </pic:pic>
              </a:graphicData>
            </a:graphic>
          </wp:inline>
        </w:drawing>
      </w:r>
    </w:p>
    <w:tbl>
      <w:tblPr>
        <w:tblStyle w:val="TableGrid"/>
        <w:tblW w:w="0" w:type="auto"/>
        <w:tblLook w:val="04A0" w:firstRow="1" w:lastRow="0" w:firstColumn="1" w:lastColumn="0" w:noHBand="0" w:noVBand="1"/>
      </w:tblPr>
      <w:tblGrid>
        <w:gridCol w:w="10790"/>
      </w:tblGrid>
      <w:tr w:rsidR="00F9312E" w:rsidRPr="00B868A5" w14:paraId="25100CCC" w14:textId="77777777" w:rsidTr="00F9312E">
        <w:tc>
          <w:tcPr>
            <w:tcW w:w="10790" w:type="dxa"/>
          </w:tcPr>
          <w:p w14:paraId="4B025D51" w14:textId="77777777" w:rsidR="00F9312E" w:rsidRPr="00B868A5" w:rsidRDefault="00F9312E" w:rsidP="00F9312E">
            <w:pPr>
              <w:pStyle w:val="NoSpacing"/>
              <w:numPr>
                <w:ilvl w:val="0"/>
                <w:numId w:val="2"/>
              </w:numPr>
              <w:rPr>
                <w:rFonts w:ascii="Arial" w:hAnsi="Arial" w:cs="Arial"/>
                <w:sz w:val="20"/>
                <w:szCs w:val="20"/>
              </w:rPr>
            </w:pPr>
            <w:r w:rsidRPr="00B868A5">
              <w:rPr>
                <w:rFonts w:ascii="Arial" w:hAnsi="Arial" w:cs="Arial"/>
                <w:sz w:val="20"/>
                <w:szCs w:val="20"/>
              </w:rPr>
              <w:t>Considering bonds broken and formed ONLY, what is the enthalpy change for the following reaction:</w:t>
            </w:r>
          </w:p>
          <w:p w14:paraId="1C236707" w14:textId="34C68B80" w:rsidR="00F9312E" w:rsidRPr="00B868A5" w:rsidRDefault="00F9312E" w:rsidP="00F9312E">
            <w:pPr>
              <w:pStyle w:val="NoSpacing"/>
              <w:ind w:left="720"/>
              <w:rPr>
                <w:rFonts w:ascii="Arial" w:hAnsi="Arial" w:cs="Arial"/>
                <w:b/>
                <w:bCs/>
                <w:sz w:val="20"/>
                <w:szCs w:val="20"/>
              </w:rPr>
            </w:pPr>
            <w:r w:rsidRPr="00B868A5">
              <w:rPr>
                <w:rFonts w:ascii="Arial" w:hAnsi="Arial" w:cs="Arial"/>
                <w:b/>
                <w:bCs/>
                <w:sz w:val="20"/>
                <w:szCs w:val="20"/>
              </w:rPr>
              <w:t>C</w:t>
            </w:r>
            <w:r w:rsidRPr="00B868A5">
              <w:rPr>
                <w:rFonts w:ascii="Arial" w:hAnsi="Arial" w:cs="Arial"/>
                <w:b/>
                <w:bCs/>
                <w:sz w:val="20"/>
                <w:szCs w:val="20"/>
                <w:vertAlign w:val="subscript"/>
              </w:rPr>
              <w:t>40</w:t>
            </w:r>
            <w:r w:rsidRPr="00B868A5">
              <w:rPr>
                <w:rFonts w:ascii="Arial" w:hAnsi="Arial" w:cs="Arial"/>
                <w:b/>
                <w:bCs/>
                <w:sz w:val="20"/>
                <w:szCs w:val="20"/>
              </w:rPr>
              <w:t>H</w:t>
            </w:r>
            <w:r w:rsidRPr="00B868A5">
              <w:rPr>
                <w:rFonts w:ascii="Arial" w:hAnsi="Arial" w:cs="Arial"/>
                <w:b/>
                <w:bCs/>
                <w:sz w:val="20"/>
                <w:szCs w:val="20"/>
                <w:vertAlign w:val="subscript"/>
              </w:rPr>
              <w:t>82</w:t>
            </w:r>
            <w:r w:rsidRPr="00B868A5">
              <w:rPr>
                <w:rFonts w:ascii="Arial" w:hAnsi="Arial" w:cs="Arial"/>
                <w:b/>
                <w:bCs/>
                <w:sz w:val="20"/>
                <w:szCs w:val="20"/>
              </w:rPr>
              <w:t xml:space="preserve"> </w:t>
            </w:r>
            <w:r w:rsidR="00B868A5" w:rsidRPr="00B868A5">
              <w:rPr>
                <w:rFonts w:ascii="Arial" w:hAnsi="Arial" w:cs="Arial"/>
                <w:b/>
                <w:bCs/>
                <w:sz w:val="20"/>
                <w:szCs w:val="20"/>
              </w:rPr>
              <w:sym w:font="Wingdings" w:char="F0E0"/>
            </w:r>
            <w:r w:rsidRPr="00B868A5">
              <w:rPr>
                <w:rFonts w:ascii="Arial" w:hAnsi="Arial" w:cs="Arial"/>
                <w:b/>
                <w:bCs/>
                <w:sz w:val="20"/>
                <w:szCs w:val="20"/>
              </w:rPr>
              <w:t xml:space="preserve"> C</w:t>
            </w:r>
            <w:r w:rsidRPr="00B868A5">
              <w:rPr>
                <w:rFonts w:ascii="Arial" w:hAnsi="Arial" w:cs="Arial"/>
                <w:b/>
                <w:bCs/>
                <w:sz w:val="20"/>
                <w:szCs w:val="20"/>
                <w:vertAlign w:val="subscript"/>
              </w:rPr>
              <w:t>16</w:t>
            </w:r>
            <w:r w:rsidRPr="00B868A5">
              <w:rPr>
                <w:rFonts w:ascii="Arial" w:hAnsi="Arial" w:cs="Arial"/>
                <w:b/>
                <w:bCs/>
                <w:sz w:val="20"/>
                <w:szCs w:val="20"/>
              </w:rPr>
              <w:t>H</w:t>
            </w:r>
            <w:r w:rsidRPr="00B868A5">
              <w:rPr>
                <w:rFonts w:ascii="Arial" w:hAnsi="Arial" w:cs="Arial"/>
                <w:b/>
                <w:bCs/>
                <w:sz w:val="20"/>
                <w:szCs w:val="20"/>
                <w:vertAlign w:val="subscript"/>
              </w:rPr>
              <w:t>34</w:t>
            </w:r>
            <w:r w:rsidRPr="00B868A5">
              <w:rPr>
                <w:rFonts w:ascii="Arial" w:hAnsi="Arial" w:cs="Arial"/>
                <w:b/>
                <w:bCs/>
                <w:sz w:val="20"/>
                <w:szCs w:val="20"/>
              </w:rPr>
              <w:t xml:space="preserve"> + 2C</w:t>
            </w:r>
            <w:r w:rsidRPr="00B868A5">
              <w:rPr>
                <w:rFonts w:ascii="Arial" w:hAnsi="Arial" w:cs="Arial"/>
                <w:b/>
                <w:bCs/>
                <w:sz w:val="20"/>
                <w:szCs w:val="20"/>
                <w:vertAlign w:val="subscript"/>
              </w:rPr>
              <w:t>12</w:t>
            </w:r>
            <w:r w:rsidRPr="00B868A5">
              <w:rPr>
                <w:rFonts w:ascii="Arial" w:hAnsi="Arial" w:cs="Arial"/>
                <w:b/>
                <w:bCs/>
                <w:sz w:val="20"/>
                <w:szCs w:val="20"/>
              </w:rPr>
              <w:t>H</w:t>
            </w:r>
            <w:r w:rsidRPr="00B868A5">
              <w:rPr>
                <w:rFonts w:ascii="Arial" w:hAnsi="Arial" w:cs="Arial"/>
                <w:b/>
                <w:bCs/>
                <w:sz w:val="20"/>
                <w:szCs w:val="20"/>
                <w:vertAlign w:val="subscript"/>
              </w:rPr>
              <w:t>24</w:t>
            </w:r>
          </w:p>
          <w:p w14:paraId="0E12889A" w14:textId="77777777" w:rsidR="00D11B96" w:rsidRPr="00B868A5" w:rsidRDefault="00D11B96" w:rsidP="00F9312E">
            <w:pPr>
              <w:pStyle w:val="NoSpacing"/>
              <w:ind w:left="720"/>
              <w:rPr>
                <w:rFonts w:ascii="Arial" w:hAnsi="Arial" w:cs="Arial"/>
                <w:sz w:val="20"/>
                <w:szCs w:val="20"/>
              </w:rPr>
            </w:pPr>
          </w:p>
          <w:p w14:paraId="7C1C1710" w14:textId="77777777" w:rsidR="00D11B96" w:rsidRPr="00B868A5" w:rsidRDefault="00D11B96" w:rsidP="00F9312E">
            <w:pPr>
              <w:pStyle w:val="NoSpacing"/>
              <w:ind w:left="720"/>
              <w:rPr>
                <w:rFonts w:ascii="Arial" w:hAnsi="Arial" w:cs="Arial"/>
                <w:sz w:val="20"/>
                <w:szCs w:val="20"/>
              </w:rPr>
            </w:pPr>
          </w:p>
          <w:p w14:paraId="110645E0" w14:textId="77777777" w:rsidR="00D11B96" w:rsidRPr="00B868A5" w:rsidRDefault="00D11B96" w:rsidP="00F9312E">
            <w:pPr>
              <w:pStyle w:val="NoSpacing"/>
              <w:ind w:left="720"/>
              <w:rPr>
                <w:rFonts w:ascii="Arial" w:hAnsi="Arial" w:cs="Arial"/>
                <w:sz w:val="20"/>
                <w:szCs w:val="20"/>
              </w:rPr>
            </w:pPr>
          </w:p>
          <w:p w14:paraId="544D2E38" w14:textId="77777777" w:rsidR="00D11B96" w:rsidRPr="00B868A5" w:rsidRDefault="00D11B96" w:rsidP="00F9312E">
            <w:pPr>
              <w:pStyle w:val="NoSpacing"/>
              <w:ind w:left="720"/>
              <w:rPr>
                <w:rFonts w:ascii="Arial" w:hAnsi="Arial" w:cs="Arial"/>
                <w:sz w:val="20"/>
                <w:szCs w:val="20"/>
              </w:rPr>
            </w:pPr>
          </w:p>
          <w:p w14:paraId="2D6CC5EE" w14:textId="536C1CDA" w:rsidR="00D11B96" w:rsidRPr="00B868A5" w:rsidRDefault="00D11B96" w:rsidP="00F9312E">
            <w:pPr>
              <w:pStyle w:val="NoSpacing"/>
              <w:ind w:left="720"/>
              <w:rPr>
                <w:rFonts w:ascii="Arial" w:hAnsi="Arial" w:cs="Arial"/>
                <w:sz w:val="20"/>
                <w:szCs w:val="20"/>
              </w:rPr>
            </w:pPr>
          </w:p>
          <w:p w14:paraId="759BB2AE" w14:textId="7122B518" w:rsidR="00D11B96" w:rsidRPr="00B868A5" w:rsidRDefault="00D11B96" w:rsidP="00F9312E">
            <w:pPr>
              <w:pStyle w:val="NoSpacing"/>
              <w:ind w:left="720"/>
              <w:rPr>
                <w:rFonts w:ascii="Arial" w:hAnsi="Arial" w:cs="Arial"/>
                <w:sz w:val="20"/>
                <w:szCs w:val="20"/>
              </w:rPr>
            </w:pPr>
          </w:p>
          <w:p w14:paraId="5B8A4B89" w14:textId="63809D4F" w:rsidR="00D11B96" w:rsidRPr="00B868A5" w:rsidRDefault="00D11B96" w:rsidP="00F9312E">
            <w:pPr>
              <w:pStyle w:val="NoSpacing"/>
              <w:ind w:left="720"/>
              <w:rPr>
                <w:rFonts w:ascii="Arial" w:hAnsi="Arial" w:cs="Arial"/>
                <w:sz w:val="20"/>
                <w:szCs w:val="20"/>
              </w:rPr>
            </w:pPr>
          </w:p>
          <w:p w14:paraId="581FD808" w14:textId="77777777" w:rsidR="00D11B96" w:rsidRPr="00B868A5" w:rsidRDefault="00D11B96" w:rsidP="00F9312E">
            <w:pPr>
              <w:pStyle w:val="NoSpacing"/>
              <w:ind w:left="720"/>
              <w:rPr>
                <w:rFonts w:ascii="Arial" w:hAnsi="Arial" w:cs="Arial"/>
                <w:sz w:val="20"/>
                <w:szCs w:val="20"/>
              </w:rPr>
            </w:pPr>
          </w:p>
          <w:p w14:paraId="48F97526" w14:textId="40F20351" w:rsidR="00D11B96" w:rsidRPr="00B868A5" w:rsidRDefault="00D11B96" w:rsidP="00D11B96">
            <w:pPr>
              <w:pStyle w:val="NoSpacing"/>
              <w:rPr>
                <w:rFonts w:ascii="Arial" w:hAnsi="Arial" w:cs="Arial"/>
                <w:sz w:val="20"/>
                <w:szCs w:val="20"/>
              </w:rPr>
            </w:pPr>
          </w:p>
        </w:tc>
      </w:tr>
      <w:tr w:rsidR="00F9312E" w:rsidRPr="00B868A5" w14:paraId="434C9F44" w14:textId="77777777" w:rsidTr="00F9312E">
        <w:tc>
          <w:tcPr>
            <w:tcW w:w="10790" w:type="dxa"/>
          </w:tcPr>
          <w:p w14:paraId="0BB9D165" w14:textId="2E7D062D" w:rsidR="00F9312E" w:rsidRPr="00B868A5" w:rsidRDefault="00B868A5" w:rsidP="00D11B96">
            <w:pPr>
              <w:pStyle w:val="NoSpacing"/>
              <w:numPr>
                <w:ilvl w:val="0"/>
                <w:numId w:val="2"/>
              </w:num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rxn</w:t>
            </w:r>
            <w:proofErr w:type="spellEnd"/>
            <w:r w:rsidR="00D11B96" w:rsidRPr="00B868A5">
              <w:rPr>
                <w:rFonts w:ascii="Arial" w:hAnsi="Arial" w:cs="Arial"/>
                <w:sz w:val="20"/>
                <w:szCs w:val="20"/>
              </w:rPr>
              <w:t xml:space="preserve"> </w:t>
            </w:r>
            <w:proofErr w:type="gramStart"/>
            <w:r w:rsidR="00F9312E" w:rsidRPr="00B868A5">
              <w:rPr>
                <w:rFonts w:ascii="Arial" w:hAnsi="Arial" w:cs="Arial"/>
                <w:b/>
                <w:bCs/>
                <w:sz w:val="20"/>
                <w:szCs w:val="20"/>
              </w:rPr>
              <w:t>BBr</w:t>
            </w:r>
            <w:r w:rsidR="00F9312E" w:rsidRPr="00B868A5">
              <w:rPr>
                <w:rFonts w:ascii="Arial" w:hAnsi="Arial" w:cs="Arial"/>
                <w:b/>
                <w:bCs/>
                <w:sz w:val="20"/>
                <w:szCs w:val="20"/>
                <w:vertAlign w:val="subscript"/>
              </w:rPr>
              <w:t>3</w:t>
            </w:r>
            <w:r w:rsidR="00F9312E" w:rsidRPr="00B868A5">
              <w:rPr>
                <w:rFonts w:ascii="Arial" w:hAnsi="Arial" w:cs="Arial"/>
                <w:b/>
                <w:bCs/>
                <w:sz w:val="20"/>
                <w:szCs w:val="20"/>
              </w:rPr>
              <w:t>(</w:t>
            </w:r>
            <w:proofErr w:type="gramEnd"/>
            <w:r w:rsidR="00F9312E" w:rsidRPr="00B868A5">
              <w:rPr>
                <w:rFonts w:ascii="Arial" w:hAnsi="Arial" w:cs="Arial"/>
                <w:b/>
                <w:bCs/>
                <w:sz w:val="20"/>
                <w:szCs w:val="20"/>
              </w:rPr>
              <w:t>g) + BCl</w:t>
            </w:r>
            <w:r w:rsidR="00F9312E" w:rsidRPr="00B868A5">
              <w:rPr>
                <w:rFonts w:ascii="Arial" w:hAnsi="Arial" w:cs="Arial"/>
                <w:b/>
                <w:bCs/>
                <w:sz w:val="20"/>
                <w:szCs w:val="20"/>
                <w:vertAlign w:val="subscript"/>
              </w:rPr>
              <w:t>3</w:t>
            </w:r>
            <w:r w:rsidR="00F9312E" w:rsidRPr="00B868A5">
              <w:rPr>
                <w:rFonts w:ascii="Arial" w:hAnsi="Arial" w:cs="Arial"/>
                <w:b/>
                <w:bCs/>
                <w:sz w:val="20"/>
                <w:szCs w:val="20"/>
              </w:rPr>
              <w:t xml:space="preserve">(g) </w:t>
            </w:r>
            <w:r w:rsidRPr="00B868A5">
              <w:rPr>
                <w:rFonts w:ascii="Arial" w:hAnsi="Arial" w:cs="Arial"/>
                <w:b/>
                <w:bCs/>
                <w:sz w:val="20"/>
                <w:szCs w:val="20"/>
              </w:rPr>
              <w:sym w:font="Wingdings" w:char="F0E0"/>
            </w:r>
            <w:r w:rsidR="00F9312E" w:rsidRPr="00B868A5">
              <w:rPr>
                <w:rFonts w:ascii="Arial" w:hAnsi="Arial" w:cs="Arial"/>
                <w:b/>
                <w:bCs/>
                <w:sz w:val="20"/>
                <w:szCs w:val="20"/>
              </w:rPr>
              <w:t xml:space="preserve"> BBr</w:t>
            </w:r>
            <w:r w:rsidR="00F9312E" w:rsidRPr="00B868A5">
              <w:rPr>
                <w:rFonts w:ascii="Arial" w:hAnsi="Arial" w:cs="Arial"/>
                <w:b/>
                <w:bCs/>
                <w:sz w:val="20"/>
                <w:szCs w:val="20"/>
                <w:vertAlign w:val="subscript"/>
              </w:rPr>
              <w:t>2</w:t>
            </w:r>
            <w:r w:rsidR="00F9312E" w:rsidRPr="00B868A5">
              <w:rPr>
                <w:rFonts w:ascii="Arial" w:hAnsi="Arial" w:cs="Arial"/>
                <w:b/>
                <w:bCs/>
                <w:sz w:val="20"/>
                <w:szCs w:val="20"/>
              </w:rPr>
              <w:t>Cl(g) + BCl</w:t>
            </w:r>
            <w:r w:rsidR="00F9312E" w:rsidRPr="00B868A5">
              <w:rPr>
                <w:rFonts w:ascii="Arial" w:hAnsi="Arial" w:cs="Arial"/>
                <w:b/>
                <w:bCs/>
                <w:sz w:val="20"/>
                <w:szCs w:val="20"/>
                <w:vertAlign w:val="subscript"/>
              </w:rPr>
              <w:t>2</w:t>
            </w:r>
            <w:r w:rsidR="00F9312E" w:rsidRPr="00B868A5">
              <w:rPr>
                <w:rFonts w:ascii="Arial" w:hAnsi="Arial" w:cs="Arial"/>
                <w:b/>
                <w:bCs/>
                <w:sz w:val="20"/>
                <w:szCs w:val="20"/>
              </w:rPr>
              <w:t>Br(g)</w:t>
            </w:r>
            <w:r w:rsidR="00D11B96" w:rsidRPr="00B868A5">
              <w:rPr>
                <w:rFonts w:ascii="Arial" w:hAnsi="Arial" w:cs="Arial"/>
                <w:sz w:val="20"/>
                <w:szCs w:val="20"/>
              </w:rPr>
              <w:t xml:space="preserve"> </w:t>
            </w:r>
            <w:r w:rsidR="00F9312E" w:rsidRPr="00B868A5">
              <w:rPr>
                <w:rFonts w:ascii="Arial" w:hAnsi="Arial" w:cs="Arial"/>
                <w:sz w:val="20"/>
                <w:szCs w:val="20"/>
              </w:rPr>
              <w:t>has a ΔH very close to zero. Explain why ΔH is so small.</w:t>
            </w:r>
          </w:p>
          <w:p w14:paraId="6928FA29" w14:textId="77777777" w:rsidR="00D11B96" w:rsidRPr="00B868A5" w:rsidRDefault="00D11B96" w:rsidP="00D11B96">
            <w:pPr>
              <w:pStyle w:val="NoSpacing"/>
              <w:rPr>
                <w:rFonts w:ascii="Arial" w:hAnsi="Arial" w:cs="Arial"/>
                <w:sz w:val="20"/>
                <w:szCs w:val="20"/>
              </w:rPr>
            </w:pPr>
          </w:p>
          <w:p w14:paraId="1F94D384" w14:textId="77777777" w:rsidR="00D11B96" w:rsidRPr="00B868A5" w:rsidRDefault="00D11B96" w:rsidP="00D11B96">
            <w:pPr>
              <w:pStyle w:val="NoSpacing"/>
              <w:rPr>
                <w:rFonts w:ascii="Arial" w:hAnsi="Arial" w:cs="Arial"/>
                <w:sz w:val="20"/>
                <w:szCs w:val="20"/>
              </w:rPr>
            </w:pPr>
          </w:p>
          <w:p w14:paraId="634ACAEC" w14:textId="77777777" w:rsidR="00D11B96" w:rsidRPr="00B868A5" w:rsidRDefault="00D11B96" w:rsidP="00D11B96">
            <w:pPr>
              <w:pStyle w:val="NoSpacing"/>
              <w:rPr>
                <w:rFonts w:ascii="Arial" w:hAnsi="Arial" w:cs="Arial"/>
                <w:sz w:val="20"/>
                <w:szCs w:val="20"/>
              </w:rPr>
            </w:pPr>
          </w:p>
          <w:p w14:paraId="077A64C4" w14:textId="77777777" w:rsidR="00D11B96" w:rsidRPr="00B868A5" w:rsidRDefault="00D11B96" w:rsidP="00D11B96">
            <w:pPr>
              <w:pStyle w:val="NoSpacing"/>
              <w:rPr>
                <w:rFonts w:ascii="Arial" w:hAnsi="Arial" w:cs="Arial"/>
                <w:sz w:val="20"/>
                <w:szCs w:val="20"/>
              </w:rPr>
            </w:pPr>
          </w:p>
          <w:p w14:paraId="107DA213" w14:textId="77777777" w:rsidR="00D11B96" w:rsidRPr="00B868A5" w:rsidRDefault="00D11B96" w:rsidP="00D11B96">
            <w:pPr>
              <w:pStyle w:val="NoSpacing"/>
              <w:rPr>
                <w:rFonts w:ascii="Arial" w:hAnsi="Arial" w:cs="Arial"/>
                <w:sz w:val="20"/>
                <w:szCs w:val="20"/>
              </w:rPr>
            </w:pPr>
          </w:p>
          <w:p w14:paraId="4FE9E75C" w14:textId="58AFA02B" w:rsidR="00D11B96" w:rsidRPr="00B868A5" w:rsidRDefault="00D11B96" w:rsidP="00D11B96">
            <w:pPr>
              <w:pStyle w:val="NoSpacing"/>
              <w:rPr>
                <w:rFonts w:ascii="Arial" w:hAnsi="Arial" w:cs="Arial"/>
                <w:sz w:val="20"/>
                <w:szCs w:val="20"/>
              </w:rPr>
            </w:pPr>
          </w:p>
          <w:p w14:paraId="64A075B9" w14:textId="7AD12DD1" w:rsidR="00D11B96" w:rsidRPr="00B868A5" w:rsidRDefault="00D11B96" w:rsidP="00D11B96">
            <w:pPr>
              <w:pStyle w:val="NoSpacing"/>
              <w:rPr>
                <w:rFonts w:ascii="Arial" w:hAnsi="Arial" w:cs="Arial"/>
                <w:sz w:val="20"/>
                <w:szCs w:val="20"/>
              </w:rPr>
            </w:pPr>
          </w:p>
          <w:p w14:paraId="45D7B58B" w14:textId="7F5C70D5" w:rsidR="00D11B96" w:rsidRPr="00B868A5" w:rsidRDefault="00D11B96" w:rsidP="00D11B96">
            <w:pPr>
              <w:pStyle w:val="NoSpacing"/>
              <w:rPr>
                <w:rFonts w:ascii="Arial" w:hAnsi="Arial" w:cs="Arial"/>
                <w:sz w:val="20"/>
                <w:szCs w:val="20"/>
              </w:rPr>
            </w:pPr>
          </w:p>
          <w:p w14:paraId="18618555" w14:textId="77777777" w:rsidR="00D11B96" w:rsidRPr="00B868A5" w:rsidRDefault="00D11B96" w:rsidP="00D11B96">
            <w:pPr>
              <w:pStyle w:val="NoSpacing"/>
              <w:rPr>
                <w:rFonts w:ascii="Arial" w:hAnsi="Arial" w:cs="Arial"/>
                <w:sz w:val="20"/>
                <w:szCs w:val="20"/>
              </w:rPr>
            </w:pPr>
          </w:p>
          <w:p w14:paraId="01CA2726" w14:textId="3EBF6747" w:rsidR="00D11B96" w:rsidRPr="00B868A5" w:rsidRDefault="00D11B96" w:rsidP="00D11B96">
            <w:pPr>
              <w:pStyle w:val="NoSpacing"/>
              <w:rPr>
                <w:rFonts w:ascii="Arial" w:hAnsi="Arial" w:cs="Arial"/>
                <w:sz w:val="20"/>
                <w:szCs w:val="20"/>
              </w:rPr>
            </w:pPr>
          </w:p>
        </w:tc>
      </w:tr>
      <w:tr w:rsidR="00F9312E" w:rsidRPr="00B868A5" w14:paraId="4C5F17C2" w14:textId="77777777" w:rsidTr="00F9312E">
        <w:tc>
          <w:tcPr>
            <w:tcW w:w="10790" w:type="dxa"/>
          </w:tcPr>
          <w:p w14:paraId="2AC54E96" w14:textId="4191201A" w:rsidR="00F9312E" w:rsidRPr="00B868A5" w:rsidRDefault="00F9312E" w:rsidP="00F9312E">
            <w:pPr>
              <w:pStyle w:val="NoSpacing"/>
              <w:numPr>
                <w:ilvl w:val="0"/>
                <w:numId w:val="2"/>
              </w:numPr>
              <w:rPr>
                <w:rFonts w:ascii="Arial" w:hAnsi="Arial" w:cs="Arial"/>
                <w:sz w:val="20"/>
                <w:szCs w:val="20"/>
              </w:rPr>
            </w:pPr>
            <w:r w:rsidRPr="00B868A5">
              <w:rPr>
                <w:rFonts w:ascii="Arial" w:hAnsi="Arial" w:cs="Arial"/>
                <w:sz w:val="20"/>
                <w:szCs w:val="20"/>
              </w:rPr>
              <w:lastRenderedPageBreak/>
              <w:t>Determine the enthalpy</w:t>
            </w:r>
            <w:r w:rsidR="00B868A5">
              <w:rPr>
                <w:rFonts w:ascii="Arial" w:hAnsi="Arial" w:cs="Arial"/>
                <w:sz w:val="20"/>
                <w:szCs w:val="20"/>
              </w:rPr>
              <w:t xml:space="preserve"> of reaction for the following using bond energies. </w:t>
            </w:r>
          </w:p>
          <w:p w14:paraId="2277E3A3" w14:textId="37F10D7F" w:rsidR="00F9312E" w:rsidRPr="00B868A5" w:rsidRDefault="00F9312E" w:rsidP="00F9312E">
            <w:pPr>
              <w:pStyle w:val="NoSpacing"/>
              <w:ind w:left="720"/>
              <w:rPr>
                <w:rFonts w:ascii="Arial" w:hAnsi="Arial" w:cs="Arial"/>
                <w:b/>
                <w:bCs/>
                <w:sz w:val="20"/>
                <w:szCs w:val="20"/>
              </w:rPr>
            </w:pPr>
            <w:r w:rsidRPr="00B868A5">
              <w:rPr>
                <w:rFonts w:ascii="Arial" w:hAnsi="Arial" w:cs="Arial"/>
                <w:b/>
                <w:bCs/>
                <w:sz w:val="20"/>
                <w:szCs w:val="20"/>
              </w:rPr>
              <w:t>H</w:t>
            </w:r>
            <w:r w:rsidRPr="00B868A5">
              <w:rPr>
                <w:rFonts w:ascii="Arial" w:hAnsi="Arial" w:cs="Arial"/>
                <w:b/>
                <w:bCs/>
                <w:sz w:val="20"/>
                <w:szCs w:val="20"/>
                <w:vertAlign w:val="subscript"/>
              </w:rPr>
              <w:t>2</w:t>
            </w:r>
            <w:r w:rsidRPr="00B868A5">
              <w:rPr>
                <w:rFonts w:ascii="Arial" w:hAnsi="Arial" w:cs="Arial"/>
                <w:b/>
                <w:bCs/>
                <w:sz w:val="20"/>
                <w:szCs w:val="20"/>
              </w:rPr>
              <w:t xml:space="preserve">(g) + </w:t>
            </w:r>
            <w:r w:rsidR="00D11B96" w:rsidRPr="00B868A5">
              <w:rPr>
                <w:rFonts w:ascii="Arial" w:hAnsi="Arial" w:cs="Arial"/>
                <w:b/>
                <w:bCs/>
                <w:sz w:val="20"/>
                <w:szCs w:val="20"/>
              </w:rPr>
              <w:t xml:space="preserve">½ </w:t>
            </w:r>
            <w:r w:rsidRPr="00B868A5">
              <w:rPr>
                <w:rFonts w:ascii="Arial" w:hAnsi="Arial" w:cs="Arial"/>
                <w:b/>
                <w:bCs/>
                <w:sz w:val="20"/>
                <w:szCs w:val="20"/>
              </w:rPr>
              <w:t>O</w:t>
            </w:r>
            <w:r w:rsidRPr="00B868A5">
              <w:rPr>
                <w:rFonts w:ascii="Arial" w:hAnsi="Arial" w:cs="Arial"/>
                <w:b/>
                <w:bCs/>
                <w:sz w:val="20"/>
                <w:szCs w:val="20"/>
                <w:vertAlign w:val="subscript"/>
              </w:rPr>
              <w:t>2</w:t>
            </w:r>
            <w:r w:rsidRPr="00B868A5">
              <w:rPr>
                <w:rFonts w:ascii="Arial" w:hAnsi="Arial" w:cs="Arial"/>
                <w:b/>
                <w:bCs/>
                <w:sz w:val="20"/>
                <w:szCs w:val="20"/>
              </w:rPr>
              <w:t xml:space="preserve">(g) </w:t>
            </w:r>
            <w:r w:rsidR="00B868A5" w:rsidRPr="00B868A5">
              <w:rPr>
                <w:rFonts w:ascii="Arial" w:hAnsi="Arial" w:cs="Arial"/>
                <w:b/>
                <w:bCs/>
                <w:sz w:val="20"/>
                <w:szCs w:val="20"/>
              </w:rPr>
              <w:sym w:font="Wingdings" w:char="F0E0"/>
            </w:r>
            <w:r w:rsidRPr="00B868A5">
              <w:rPr>
                <w:rFonts w:ascii="Arial" w:hAnsi="Arial" w:cs="Arial"/>
                <w:b/>
                <w:bCs/>
                <w:sz w:val="20"/>
                <w:szCs w:val="20"/>
              </w:rPr>
              <w:t xml:space="preserve"> H</w:t>
            </w:r>
            <w:r w:rsidRPr="00B868A5">
              <w:rPr>
                <w:rFonts w:ascii="Arial" w:hAnsi="Arial" w:cs="Arial"/>
                <w:b/>
                <w:bCs/>
                <w:sz w:val="20"/>
                <w:szCs w:val="20"/>
                <w:vertAlign w:val="subscript"/>
              </w:rPr>
              <w:t>2</w:t>
            </w:r>
            <w:r w:rsidRPr="00B868A5">
              <w:rPr>
                <w:rFonts w:ascii="Arial" w:hAnsi="Arial" w:cs="Arial"/>
                <w:b/>
                <w:bCs/>
                <w:sz w:val="20"/>
                <w:szCs w:val="20"/>
              </w:rPr>
              <w:t>O(g)</w:t>
            </w:r>
            <w:r w:rsidR="00B868A5">
              <w:rPr>
                <w:rFonts w:ascii="Arial" w:hAnsi="Arial" w:cs="Arial"/>
                <w:b/>
                <w:bCs/>
                <w:sz w:val="20"/>
                <w:szCs w:val="20"/>
              </w:rPr>
              <w:t xml:space="preserve">                  </w:t>
            </w:r>
            <w:r w:rsidR="00B868A5" w:rsidRPr="00B868A5">
              <w:rPr>
                <w:rFonts w:ascii="Arial" w:hAnsi="Arial" w:cs="Arial"/>
                <w:b/>
                <w:bCs/>
                <w:sz w:val="20"/>
                <w:szCs w:val="20"/>
              </w:rPr>
              <w:t>ΔH = −246 kJ</w:t>
            </w:r>
          </w:p>
          <w:p w14:paraId="7F2C9240" w14:textId="359F87CC" w:rsidR="00D11B96" w:rsidRDefault="00D11B96" w:rsidP="00F9312E">
            <w:pPr>
              <w:pStyle w:val="NoSpacing"/>
              <w:ind w:left="720"/>
              <w:rPr>
                <w:rFonts w:ascii="Arial" w:hAnsi="Arial" w:cs="Arial"/>
                <w:sz w:val="20"/>
                <w:szCs w:val="20"/>
              </w:rPr>
            </w:pPr>
          </w:p>
          <w:p w14:paraId="44295B9A" w14:textId="77777777" w:rsidR="00B868A5" w:rsidRPr="00B868A5" w:rsidRDefault="00B868A5" w:rsidP="00F9312E">
            <w:pPr>
              <w:pStyle w:val="NoSpacing"/>
              <w:ind w:left="720"/>
              <w:rPr>
                <w:rFonts w:ascii="Arial" w:hAnsi="Arial" w:cs="Arial"/>
                <w:sz w:val="20"/>
                <w:szCs w:val="20"/>
              </w:rPr>
            </w:pPr>
          </w:p>
          <w:p w14:paraId="7A3E2B10" w14:textId="6C566359" w:rsidR="00D11B96" w:rsidRDefault="00D11B96" w:rsidP="00F9312E">
            <w:pPr>
              <w:pStyle w:val="NoSpacing"/>
              <w:ind w:left="720"/>
              <w:rPr>
                <w:rFonts w:ascii="Arial" w:hAnsi="Arial" w:cs="Arial"/>
                <w:sz w:val="20"/>
                <w:szCs w:val="20"/>
              </w:rPr>
            </w:pPr>
          </w:p>
          <w:p w14:paraId="492E388E" w14:textId="0D3C76BB" w:rsidR="00F21AB6" w:rsidRDefault="00F21AB6" w:rsidP="00F9312E">
            <w:pPr>
              <w:pStyle w:val="NoSpacing"/>
              <w:ind w:left="720"/>
              <w:rPr>
                <w:rFonts w:ascii="Arial" w:hAnsi="Arial" w:cs="Arial"/>
                <w:sz w:val="20"/>
                <w:szCs w:val="20"/>
              </w:rPr>
            </w:pPr>
          </w:p>
          <w:p w14:paraId="63A3A0EC" w14:textId="77777777" w:rsidR="00F21AB6" w:rsidRPr="00B868A5" w:rsidRDefault="00F21AB6" w:rsidP="00F9312E">
            <w:pPr>
              <w:pStyle w:val="NoSpacing"/>
              <w:ind w:left="720"/>
              <w:rPr>
                <w:rFonts w:ascii="Arial" w:hAnsi="Arial" w:cs="Arial"/>
                <w:sz w:val="20"/>
                <w:szCs w:val="20"/>
              </w:rPr>
            </w:pPr>
          </w:p>
          <w:p w14:paraId="7A0847A4" w14:textId="77777777" w:rsidR="00D11B96" w:rsidRPr="00B868A5" w:rsidRDefault="00D11B96" w:rsidP="00F9312E">
            <w:pPr>
              <w:pStyle w:val="NoSpacing"/>
              <w:ind w:left="720"/>
              <w:rPr>
                <w:rFonts w:ascii="Arial" w:hAnsi="Arial" w:cs="Arial"/>
                <w:sz w:val="20"/>
                <w:szCs w:val="20"/>
              </w:rPr>
            </w:pPr>
          </w:p>
          <w:p w14:paraId="72098AEA" w14:textId="77777777" w:rsidR="00D11B96" w:rsidRPr="00B868A5" w:rsidRDefault="00D11B96" w:rsidP="00F9312E">
            <w:pPr>
              <w:pStyle w:val="NoSpacing"/>
              <w:ind w:left="720"/>
              <w:rPr>
                <w:rFonts w:ascii="Arial" w:hAnsi="Arial" w:cs="Arial"/>
                <w:sz w:val="20"/>
                <w:szCs w:val="20"/>
              </w:rPr>
            </w:pPr>
          </w:p>
          <w:p w14:paraId="26E6A229" w14:textId="77777777" w:rsidR="00D11B96" w:rsidRPr="00B868A5" w:rsidRDefault="00D11B96" w:rsidP="00F9312E">
            <w:pPr>
              <w:pStyle w:val="NoSpacing"/>
              <w:ind w:left="720"/>
              <w:rPr>
                <w:rFonts w:ascii="Arial" w:hAnsi="Arial" w:cs="Arial"/>
                <w:sz w:val="20"/>
                <w:szCs w:val="20"/>
              </w:rPr>
            </w:pPr>
          </w:p>
          <w:p w14:paraId="387F8224" w14:textId="77777777" w:rsidR="00D11B96" w:rsidRPr="00B868A5" w:rsidRDefault="00D11B96" w:rsidP="00F9312E">
            <w:pPr>
              <w:pStyle w:val="NoSpacing"/>
              <w:ind w:left="720"/>
              <w:rPr>
                <w:rFonts w:ascii="Arial" w:hAnsi="Arial" w:cs="Arial"/>
                <w:sz w:val="20"/>
                <w:szCs w:val="20"/>
              </w:rPr>
            </w:pPr>
          </w:p>
          <w:p w14:paraId="23A59AD6" w14:textId="77777777" w:rsidR="00D11B96" w:rsidRPr="00B868A5" w:rsidRDefault="00D11B96" w:rsidP="00F9312E">
            <w:pPr>
              <w:pStyle w:val="NoSpacing"/>
              <w:ind w:left="720"/>
              <w:rPr>
                <w:rFonts w:ascii="Arial" w:hAnsi="Arial" w:cs="Arial"/>
                <w:sz w:val="20"/>
                <w:szCs w:val="20"/>
              </w:rPr>
            </w:pPr>
          </w:p>
          <w:p w14:paraId="6B73966F" w14:textId="0EB07C84" w:rsidR="00D11B96" w:rsidRPr="00B868A5" w:rsidRDefault="00D11B96" w:rsidP="00F9312E">
            <w:pPr>
              <w:pStyle w:val="NoSpacing"/>
              <w:ind w:left="720"/>
              <w:rPr>
                <w:rFonts w:ascii="Arial" w:hAnsi="Arial" w:cs="Arial"/>
                <w:sz w:val="20"/>
                <w:szCs w:val="20"/>
              </w:rPr>
            </w:pPr>
          </w:p>
        </w:tc>
      </w:tr>
      <w:tr w:rsidR="00F9312E" w:rsidRPr="00B868A5" w14:paraId="2C57DDF5" w14:textId="77777777" w:rsidTr="00F21AB6">
        <w:trPr>
          <w:trHeight w:val="2880"/>
        </w:trPr>
        <w:tc>
          <w:tcPr>
            <w:tcW w:w="10790" w:type="dxa"/>
          </w:tcPr>
          <w:p w14:paraId="7B9FBDEE" w14:textId="77777777" w:rsidR="00F21AB6" w:rsidRPr="00B868A5" w:rsidRDefault="00F9312E" w:rsidP="00F21AB6">
            <w:pPr>
              <w:pStyle w:val="NoSpacing"/>
              <w:numPr>
                <w:ilvl w:val="0"/>
                <w:numId w:val="2"/>
              </w:numPr>
              <w:rPr>
                <w:rFonts w:ascii="Arial" w:hAnsi="Arial" w:cs="Arial"/>
                <w:sz w:val="20"/>
                <w:szCs w:val="20"/>
              </w:rPr>
            </w:pPr>
            <w:r w:rsidRPr="00B868A5">
              <w:rPr>
                <w:rFonts w:ascii="Arial" w:hAnsi="Arial" w:cs="Arial"/>
                <w:sz w:val="20"/>
                <w:szCs w:val="20"/>
              </w:rPr>
              <w:t>Ammonia reacts with oxygen to form nitroge</w:t>
            </w:r>
            <w:r w:rsidR="00F21AB6">
              <w:rPr>
                <w:rFonts w:ascii="Arial" w:hAnsi="Arial" w:cs="Arial"/>
                <w:sz w:val="20"/>
                <w:szCs w:val="20"/>
              </w:rPr>
              <w:t xml:space="preserve">n dioxide and steam, as follows. </w:t>
            </w:r>
            <w:r w:rsidR="00F21AB6" w:rsidRPr="00B868A5">
              <w:rPr>
                <w:rFonts w:ascii="Arial" w:hAnsi="Arial" w:cs="Arial"/>
                <w:sz w:val="20"/>
                <w:szCs w:val="20"/>
              </w:rPr>
              <w:t>Use data for bond energies to determine the bond energy of the N−O bond of NO</w:t>
            </w:r>
            <w:r w:rsidR="00F21AB6" w:rsidRPr="00B868A5">
              <w:rPr>
                <w:rFonts w:ascii="Arial" w:hAnsi="Arial" w:cs="Arial"/>
                <w:sz w:val="20"/>
                <w:szCs w:val="20"/>
                <w:vertAlign w:val="subscript"/>
              </w:rPr>
              <w:t>2</w:t>
            </w:r>
            <w:r w:rsidR="00F21AB6" w:rsidRPr="00B868A5">
              <w:rPr>
                <w:rFonts w:ascii="Arial" w:hAnsi="Arial" w:cs="Arial"/>
                <w:sz w:val="20"/>
                <w:szCs w:val="20"/>
              </w:rPr>
              <w:t xml:space="preserve"> </w:t>
            </w:r>
          </w:p>
          <w:p w14:paraId="7561A5D9" w14:textId="098B2A6F" w:rsidR="00F9312E" w:rsidRPr="00B868A5" w:rsidRDefault="00F9312E" w:rsidP="00F9312E">
            <w:pPr>
              <w:pStyle w:val="NoSpacing"/>
              <w:ind w:left="720"/>
              <w:rPr>
                <w:rFonts w:ascii="Arial" w:hAnsi="Arial" w:cs="Arial"/>
                <w:b/>
                <w:bCs/>
                <w:sz w:val="20"/>
                <w:szCs w:val="20"/>
              </w:rPr>
            </w:pPr>
            <w:r w:rsidRPr="00B868A5">
              <w:rPr>
                <w:rFonts w:ascii="Arial" w:hAnsi="Arial" w:cs="Arial"/>
                <w:b/>
                <w:bCs/>
                <w:sz w:val="20"/>
                <w:szCs w:val="20"/>
              </w:rPr>
              <w:t>4NH</w:t>
            </w:r>
            <w:r w:rsidRPr="00B868A5">
              <w:rPr>
                <w:rFonts w:ascii="Arial" w:hAnsi="Arial" w:cs="Arial"/>
                <w:b/>
                <w:bCs/>
                <w:sz w:val="20"/>
                <w:szCs w:val="20"/>
                <w:vertAlign w:val="subscript"/>
              </w:rPr>
              <w:t>3</w:t>
            </w:r>
            <w:r w:rsidRPr="00B868A5">
              <w:rPr>
                <w:rFonts w:ascii="Arial" w:hAnsi="Arial" w:cs="Arial"/>
                <w:b/>
                <w:bCs/>
                <w:sz w:val="20"/>
                <w:szCs w:val="20"/>
              </w:rPr>
              <w:t>(g) + 7O</w:t>
            </w:r>
            <w:r w:rsidRPr="00B868A5">
              <w:rPr>
                <w:rFonts w:ascii="Arial" w:hAnsi="Arial" w:cs="Arial"/>
                <w:b/>
                <w:bCs/>
                <w:sz w:val="20"/>
                <w:szCs w:val="20"/>
                <w:vertAlign w:val="subscript"/>
              </w:rPr>
              <w:t>2</w:t>
            </w:r>
            <w:r w:rsidRPr="00B868A5">
              <w:rPr>
                <w:rFonts w:ascii="Arial" w:hAnsi="Arial" w:cs="Arial"/>
                <w:b/>
                <w:bCs/>
                <w:sz w:val="20"/>
                <w:szCs w:val="20"/>
              </w:rPr>
              <w:t xml:space="preserve">(g) </w:t>
            </w:r>
            <w:r w:rsidR="00B868A5" w:rsidRPr="00B868A5">
              <w:rPr>
                <w:rFonts w:ascii="Arial" w:hAnsi="Arial" w:cs="Arial"/>
                <w:b/>
                <w:bCs/>
                <w:sz w:val="20"/>
                <w:szCs w:val="20"/>
              </w:rPr>
              <w:sym w:font="Wingdings" w:char="F0E0"/>
            </w:r>
            <w:r w:rsidRPr="00B868A5">
              <w:rPr>
                <w:rFonts w:ascii="Arial" w:hAnsi="Arial" w:cs="Arial"/>
                <w:b/>
                <w:bCs/>
                <w:sz w:val="20"/>
                <w:szCs w:val="20"/>
              </w:rPr>
              <w:t xml:space="preserve"> 4NO</w:t>
            </w:r>
            <w:r w:rsidRPr="00B868A5">
              <w:rPr>
                <w:rFonts w:ascii="Arial" w:hAnsi="Arial" w:cs="Arial"/>
                <w:b/>
                <w:bCs/>
                <w:sz w:val="20"/>
                <w:szCs w:val="20"/>
                <w:vertAlign w:val="subscript"/>
              </w:rPr>
              <w:t>2</w:t>
            </w:r>
            <w:r w:rsidRPr="00B868A5">
              <w:rPr>
                <w:rFonts w:ascii="Arial" w:hAnsi="Arial" w:cs="Arial"/>
                <w:b/>
                <w:bCs/>
                <w:sz w:val="20"/>
                <w:szCs w:val="20"/>
              </w:rPr>
              <w:t>(g) + 6H</w:t>
            </w:r>
            <w:r w:rsidRPr="00B868A5">
              <w:rPr>
                <w:rFonts w:ascii="Arial" w:hAnsi="Arial" w:cs="Arial"/>
                <w:b/>
                <w:bCs/>
                <w:sz w:val="20"/>
                <w:szCs w:val="20"/>
                <w:vertAlign w:val="subscript"/>
              </w:rPr>
              <w:t>2</w:t>
            </w:r>
            <w:r w:rsidRPr="00B868A5">
              <w:rPr>
                <w:rFonts w:ascii="Arial" w:hAnsi="Arial" w:cs="Arial"/>
                <w:b/>
                <w:bCs/>
                <w:sz w:val="20"/>
                <w:szCs w:val="20"/>
              </w:rPr>
              <w:t>O(g)</w:t>
            </w:r>
          </w:p>
          <w:p w14:paraId="71AC4DE1" w14:textId="77777777" w:rsidR="00D11B96" w:rsidRPr="00B868A5" w:rsidRDefault="00D11B96" w:rsidP="00F9312E">
            <w:pPr>
              <w:pStyle w:val="NoSpacing"/>
              <w:ind w:left="720"/>
              <w:rPr>
                <w:rFonts w:ascii="Arial" w:hAnsi="Arial" w:cs="Arial"/>
                <w:sz w:val="20"/>
                <w:szCs w:val="20"/>
              </w:rPr>
            </w:pPr>
          </w:p>
          <w:p w14:paraId="511ECE9D" w14:textId="77777777" w:rsidR="00D11B96" w:rsidRPr="00B868A5" w:rsidRDefault="00D11B96" w:rsidP="00F9312E">
            <w:pPr>
              <w:pStyle w:val="NoSpacing"/>
              <w:ind w:left="720"/>
              <w:rPr>
                <w:rFonts w:ascii="Arial" w:hAnsi="Arial" w:cs="Arial"/>
                <w:sz w:val="20"/>
                <w:szCs w:val="20"/>
              </w:rPr>
            </w:pPr>
          </w:p>
          <w:p w14:paraId="7D9D900C" w14:textId="070BFEB9" w:rsidR="00D11B96" w:rsidRDefault="00D11B96" w:rsidP="00F9312E">
            <w:pPr>
              <w:pStyle w:val="NoSpacing"/>
              <w:ind w:left="720"/>
              <w:rPr>
                <w:rFonts w:ascii="Arial" w:hAnsi="Arial" w:cs="Arial"/>
                <w:sz w:val="20"/>
                <w:szCs w:val="20"/>
              </w:rPr>
            </w:pPr>
          </w:p>
          <w:p w14:paraId="7237B048" w14:textId="77777777" w:rsidR="00B868A5" w:rsidRPr="00B868A5" w:rsidRDefault="00B868A5" w:rsidP="00F9312E">
            <w:pPr>
              <w:pStyle w:val="NoSpacing"/>
              <w:ind w:left="720"/>
              <w:rPr>
                <w:rFonts w:ascii="Arial" w:hAnsi="Arial" w:cs="Arial"/>
                <w:sz w:val="20"/>
                <w:szCs w:val="20"/>
              </w:rPr>
            </w:pPr>
            <w:bookmarkStart w:id="0" w:name="_GoBack"/>
            <w:bookmarkEnd w:id="0"/>
          </w:p>
          <w:p w14:paraId="02A5F689" w14:textId="77777777" w:rsidR="00D11B96" w:rsidRPr="00B868A5" w:rsidRDefault="00D11B96" w:rsidP="00F9312E">
            <w:pPr>
              <w:pStyle w:val="NoSpacing"/>
              <w:ind w:left="720"/>
              <w:rPr>
                <w:rFonts w:ascii="Arial" w:hAnsi="Arial" w:cs="Arial"/>
                <w:sz w:val="20"/>
                <w:szCs w:val="20"/>
              </w:rPr>
            </w:pPr>
          </w:p>
          <w:p w14:paraId="06C05B21" w14:textId="17617865" w:rsidR="00D11B96" w:rsidRDefault="00D11B96" w:rsidP="00F9312E">
            <w:pPr>
              <w:pStyle w:val="NoSpacing"/>
              <w:ind w:left="720"/>
              <w:rPr>
                <w:rFonts w:ascii="Arial" w:hAnsi="Arial" w:cs="Arial"/>
                <w:sz w:val="20"/>
                <w:szCs w:val="20"/>
              </w:rPr>
            </w:pPr>
          </w:p>
          <w:p w14:paraId="11547B6F" w14:textId="71100266" w:rsidR="00F21AB6" w:rsidRDefault="00F21AB6" w:rsidP="00F9312E">
            <w:pPr>
              <w:pStyle w:val="NoSpacing"/>
              <w:ind w:left="720"/>
              <w:rPr>
                <w:rFonts w:ascii="Arial" w:hAnsi="Arial" w:cs="Arial"/>
                <w:sz w:val="20"/>
                <w:szCs w:val="20"/>
              </w:rPr>
            </w:pPr>
          </w:p>
          <w:p w14:paraId="0E390249" w14:textId="693CC256" w:rsidR="00F21AB6" w:rsidRDefault="00F21AB6" w:rsidP="00F9312E">
            <w:pPr>
              <w:pStyle w:val="NoSpacing"/>
              <w:ind w:left="720"/>
              <w:rPr>
                <w:rFonts w:ascii="Arial" w:hAnsi="Arial" w:cs="Arial"/>
                <w:sz w:val="20"/>
                <w:szCs w:val="20"/>
              </w:rPr>
            </w:pPr>
          </w:p>
          <w:p w14:paraId="5AF850B5" w14:textId="77777777" w:rsidR="00F21AB6" w:rsidRDefault="00F21AB6" w:rsidP="00F9312E">
            <w:pPr>
              <w:pStyle w:val="NoSpacing"/>
              <w:ind w:left="720"/>
              <w:rPr>
                <w:rFonts w:ascii="Arial" w:hAnsi="Arial" w:cs="Arial"/>
                <w:sz w:val="20"/>
                <w:szCs w:val="20"/>
              </w:rPr>
            </w:pPr>
          </w:p>
          <w:p w14:paraId="36B034DC" w14:textId="77777777" w:rsidR="00F21AB6" w:rsidRPr="00B868A5" w:rsidRDefault="00F21AB6" w:rsidP="00F9312E">
            <w:pPr>
              <w:pStyle w:val="NoSpacing"/>
              <w:ind w:left="720"/>
              <w:rPr>
                <w:rFonts w:ascii="Arial" w:hAnsi="Arial" w:cs="Arial"/>
                <w:sz w:val="20"/>
                <w:szCs w:val="20"/>
              </w:rPr>
            </w:pPr>
          </w:p>
          <w:p w14:paraId="44F9C25E" w14:textId="77777777" w:rsidR="00D11B96" w:rsidRPr="00B868A5" w:rsidRDefault="00D11B96" w:rsidP="00F9312E">
            <w:pPr>
              <w:pStyle w:val="NoSpacing"/>
              <w:ind w:left="720"/>
              <w:rPr>
                <w:rFonts w:ascii="Arial" w:hAnsi="Arial" w:cs="Arial"/>
                <w:sz w:val="20"/>
                <w:szCs w:val="20"/>
              </w:rPr>
            </w:pPr>
          </w:p>
          <w:p w14:paraId="7261C88E" w14:textId="1C74B969" w:rsidR="00D11B96" w:rsidRPr="00B868A5" w:rsidRDefault="00D11B96" w:rsidP="00F9312E">
            <w:pPr>
              <w:pStyle w:val="NoSpacing"/>
              <w:ind w:left="720"/>
              <w:rPr>
                <w:rFonts w:ascii="Arial" w:hAnsi="Arial" w:cs="Arial"/>
                <w:sz w:val="20"/>
                <w:szCs w:val="20"/>
              </w:rPr>
            </w:pPr>
          </w:p>
        </w:tc>
      </w:tr>
      <w:tr w:rsidR="00F9312E" w:rsidRPr="00B868A5" w14:paraId="43D40A61" w14:textId="77777777" w:rsidTr="00F9312E">
        <w:tc>
          <w:tcPr>
            <w:tcW w:w="10790" w:type="dxa"/>
          </w:tcPr>
          <w:p w14:paraId="1CBE05BF" w14:textId="4A36D685" w:rsidR="00F9312E" w:rsidRPr="00B868A5" w:rsidRDefault="00F9312E" w:rsidP="00F9312E">
            <w:pPr>
              <w:pStyle w:val="NoSpacing"/>
              <w:numPr>
                <w:ilvl w:val="0"/>
                <w:numId w:val="2"/>
              </w:numPr>
              <w:rPr>
                <w:rFonts w:ascii="Arial" w:hAnsi="Arial" w:cs="Arial"/>
                <w:sz w:val="20"/>
                <w:szCs w:val="20"/>
              </w:rPr>
            </w:pPr>
            <w:r w:rsidRPr="00B868A5">
              <w:rPr>
                <w:rFonts w:ascii="Arial" w:hAnsi="Arial" w:cs="Arial"/>
                <w:sz w:val="20"/>
                <w:szCs w:val="20"/>
              </w:rPr>
              <w:t>Determine the ent</w:t>
            </w:r>
            <w:r w:rsidR="00B868A5">
              <w:rPr>
                <w:rFonts w:ascii="Arial" w:hAnsi="Arial" w:cs="Arial"/>
                <w:sz w:val="20"/>
                <w:szCs w:val="20"/>
              </w:rPr>
              <w:t>halpy of the following reaction using bond energies:</w:t>
            </w:r>
          </w:p>
          <w:p w14:paraId="3533796F" w14:textId="4EB149E9" w:rsidR="00F9312E" w:rsidRPr="00B868A5" w:rsidRDefault="00F9312E" w:rsidP="00F9312E">
            <w:pPr>
              <w:pStyle w:val="NoSpacing"/>
              <w:ind w:left="720"/>
              <w:rPr>
                <w:rFonts w:ascii="Arial" w:hAnsi="Arial" w:cs="Arial"/>
                <w:sz w:val="20"/>
                <w:szCs w:val="20"/>
              </w:rPr>
            </w:pPr>
            <w:r w:rsidRPr="00B868A5">
              <w:rPr>
                <w:rFonts w:ascii="Arial" w:hAnsi="Arial" w:cs="Arial"/>
                <w:sz w:val="20"/>
                <w:szCs w:val="20"/>
              </w:rPr>
              <w:t>CH</w:t>
            </w:r>
            <w:r w:rsidRPr="00B868A5">
              <w:rPr>
                <w:rFonts w:ascii="Arial" w:hAnsi="Arial" w:cs="Arial"/>
                <w:sz w:val="20"/>
                <w:szCs w:val="20"/>
                <w:vertAlign w:val="subscript"/>
              </w:rPr>
              <w:t>3</w:t>
            </w:r>
            <w:r w:rsidRPr="00B868A5">
              <w:rPr>
                <w:rFonts w:ascii="Arial" w:hAnsi="Arial" w:cs="Arial"/>
                <w:sz w:val="20"/>
                <w:szCs w:val="20"/>
              </w:rPr>
              <w:t>CH=CH</w:t>
            </w:r>
            <w:r w:rsidRPr="00B868A5">
              <w:rPr>
                <w:rFonts w:ascii="Arial" w:hAnsi="Arial" w:cs="Arial"/>
                <w:sz w:val="20"/>
                <w:szCs w:val="20"/>
                <w:vertAlign w:val="subscript"/>
              </w:rPr>
              <w:t>2</w:t>
            </w:r>
            <w:r w:rsidRPr="00B868A5">
              <w:rPr>
                <w:rFonts w:ascii="Arial" w:hAnsi="Arial" w:cs="Arial"/>
                <w:sz w:val="20"/>
                <w:szCs w:val="20"/>
              </w:rPr>
              <w:t xml:space="preserve"> + 4.5O=O </w:t>
            </w:r>
            <w:r w:rsidR="00B868A5" w:rsidRPr="00B868A5">
              <w:rPr>
                <w:rFonts w:ascii="Arial" w:hAnsi="Arial" w:cs="Arial"/>
                <w:b/>
                <w:bCs/>
                <w:sz w:val="20"/>
                <w:szCs w:val="20"/>
              </w:rPr>
              <w:sym w:font="Wingdings" w:char="F0E0"/>
            </w:r>
            <w:r w:rsidRPr="00B868A5">
              <w:rPr>
                <w:rFonts w:ascii="Arial" w:hAnsi="Arial" w:cs="Arial"/>
                <w:sz w:val="20"/>
                <w:szCs w:val="20"/>
              </w:rPr>
              <w:t xml:space="preserve"> 3O=C=O + 3H−O−H</w:t>
            </w:r>
          </w:p>
          <w:p w14:paraId="57BE492B" w14:textId="77777777" w:rsidR="00D11B96" w:rsidRPr="00B868A5" w:rsidRDefault="00D11B96" w:rsidP="00F9312E">
            <w:pPr>
              <w:pStyle w:val="NoSpacing"/>
              <w:ind w:left="720"/>
              <w:rPr>
                <w:rFonts w:ascii="Arial" w:hAnsi="Arial" w:cs="Arial"/>
                <w:sz w:val="20"/>
                <w:szCs w:val="20"/>
              </w:rPr>
            </w:pPr>
          </w:p>
          <w:p w14:paraId="248F3C0D" w14:textId="20E89D09" w:rsidR="00D11B96" w:rsidRDefault="00D11B96" w:rsidP="00F9312E">
            <w:pPr>
              <w:pStyle w:val="NoSpacing"/>
              <w:ind w:left="720"/>
              <w:rPr>
                <w:rFonts w:ascii="Arial" w:hAnsi="Arial" w:cs="Arial"/>
                <w:sz w:val="20"/>
                <w:szCs w:val="20"/>
              </w:rPr>
            </w:pPr>
          </w:p>
          <w:p w14:paraId="16DD3631" w14:textId="3F74BA10" w:rsidR="00F21AB6" w:rsidRDefault="00F21AB6" w:rsidP="00F9312E">
            <w:pPr>
              <w:pStyle w:val="NoSpacing"/>
              <w:ind w:left="720"/>
              <w:rPr>
                <w:rFonts w:ascii="Arial" w:hAnsi="Arial" w:cs="Arial"/>
                <w:sz w:val="20"/>
                <w:szCs w:val="20"/>
              </w:rPr>
            </w:pPr>
          </w:p>
          <w:p w14:paraId="7C12BD7E" w14:textId="75FC8820" w:rsidR="00F21AB6" w:rsidRDefault="00F21AB6" w:rsidP="00F9312E">
            <w:pPr>
              <w:pStyle w:val="NoSpacing"/>
              <w:ind w:left="720"/>
              <w:rPr>
                <w:rFonts w:ascii="Arial" w:hAnsi="Arial" w:cs="Arial"/>
                <w:sz w:val="20"/>
                <w:szCs w:val="20"/>
              </w:rPr>
            </w:pPr>
          </w:p>
          <w:p w14:paraId="73FF2F7B" w14:textId="77777777" w:rsidR="00F21AB6" w:rsidRPr="00B868A5" w:rsidRDefault="00F21AB6" w:rsidP="00F9312E">
            <w:pPr>
              <w:pStyle w:val="NoSpacing"/>
              <w:ind w:left="720"/>
              <w:rPr>
                <w:rFonts w:ascii="Arial" w:hAnsi="Arial" w:cs="Arial"/>
                <w:sz w:val="20"/>
                <w:szCs w:val="20"/>
              </w:rPr>
            </w:pPr>
          </w:p>
          <w:p w14:paraId="56F49BDC" w14:textId="77777777" w:rsidR="00D11B96" w:rsidRPr="00B868A5" w:rsidRDefault="00D11B96" w:rsidP="00F9312E">
            <w:pPr>
              <w:pStyle w:val="NoSpacing"/>
              <w:ind w:left="720"/>
              <w:rPr>
                <w:rFonts w:ascii="Arial" w:hAnsi="Arial" w:cs="Arial"/>
                <w:sz w:val="20"/>
                <w:szCs w:val="20"/>
              </w:rPr>
            </w:pPr>
          </w:p>
          <w:p w14:paraId="482F5793" w14:textId="4A2DC13A" w:rsidR="00D11B96" w:rsidRDefault="00D11B96" w:rsidP="00F9312E">
            <w:pPr>
              <w:pStyle w:val="NoSpacing"/>
              <w:ind w:left="720"/>
              <w:rPr>
                <w:rFonts w:ascii="Arial" w:hAnsi="Arial" w:cs="Arial"/>
                <w:sz w:val="20"/>
                <w:szCs w:val="20"/>
              </w:rPr>
            </w:pPr>
          </w:p>
          <w:p w14:paraId="585AA7E8" w14:textId="28E86751" w:rsidR="00B868A5" w:rsidRDefault="00B868A5" w:rsidP="00F9312E">
            <w:pPr>
              <w:pStyle w:val="NoSpacing"/>
              <w:ind w:left="720"/>
              <w:rPr>
                <w:rFonts w:ascii="Arial" w:hAnsi="Arial" w:cs="Arial"/>
                <w:sz w:val="20"/>
                <w:szCs w:val="20"/>
              </w:rPr>
            </w:pPr>
          </w:p>
          <w:p w14:paraId="76D067D0" w14:textId="77777777" w:rsidR="00B868A5" w:rsidRPr="00B868A5" w:rsidRDefault="00B868A5" w:rsidP="00F9312E">
            <w:pPr>
              <w:pStyle w:val="NoSpacing"/>
              <w:ind w:left="720"/>
              <w:rPr>
                <w:rFonts w:ascii="Arial" w:hAnsi="Arial" w:cs="Arial"/>
                <w:sz w:val="20"/>
                <w:szCs w:val="20"/>
              </w:rPr>
            </w:pPr>
          </w:p>
          <w:p w14:paraId="2C9F9E65" w14:textId="3ECBAF51" w:rsidR="00D11B96" w:rsidRDefault="00D11B96" w:rsidP="00F9312E">
            <w:pPr>
              <w:pStyle w:val="NoSpacing"/>
              <w:ind w:left="720"/>
              <w:rPr>
                <w:rFonts w:ascii="Arial" w:hAnsi="Arial" w:cs="Arial"/>
                <w:sz w:val="20"/>
                <w:szCs w:val="20"/>
              </w:rPr>
            </w:pPr>
          </w:p>
          <w:p w14:paraId="2711998F" w14:textId="77777777" w:rsidR="00F21AB6" w:rsidRPr="00B868A5" w:rsidRDefault="00F21AB6" w:rsidP="00F9312E">
            <w:pPr>
              <w:pStyle w:val="NoSpacing"/>
              <w:ind w:left="720"/>
              <w:rPr>
                <w:rFonts w:ascii="Arial" w:hAnsi="Arial" w:cs="Arial"/>
                <w:sz w:val="20"/>
                <w:szCs w:val="20"/>
              </w:rPr>
            </w:pPr>
          </w:p>
          <w:p w14:paraId="5CEC6140" w14:textId="77777777" w:rsidR="00D11B96" w:rsidRPr="00B868A5" w:rsidRDefault="00D11B96" w:rsidP="00F9312E">
            <w:pPr>
              <w:pStyle w:val="NoSpacing"/>
              <w:ind w:left="720"/>
              <w:rPr>
                <w:rFonts w:ascii="Arial" w:hAnsi="Arial" w:cs="Arial"/>
                <w:sz w:val="20"/>
                <w:szCs w:val="20"/>
              </w:rPr>
            </w:pPr>
          </w:p>
          <w:p w14:paraId="618EF183" w14:textId="028C56D8" w:rsidR="00D11B96" w:rsidRPr="00B868A5" w:rsidRDefault="00D11B96" w:rsidP="00F9312E">
            <w:pPr>
              <w:pStyle w:val="NoSpacing"/>
              <w:ind w:left="720"/>
              <w:rPr>
                <w:rFonts w:ascii="Arial" w:hAnsi="Arial" w:cs="Arial"/>
                <w:sz w:val="20"/>
                <w:szCs w:val="20"/>
              </w:rPr>
            </w:pPr>
          </w:p>
        </w:tc>
      </w:tr>
      <w:tr w:rsidR="00F9312E" w:rsidRPr="00B868A5" w14:paraId="02AD1679" w14:textId="77777777" w:rsidTr="00F21AB6">
        <w:trPr>
          <w:trHeight w:val="2592"/>
        </w:trPr>
        <w:tc>
          <w:tcPr>
            <w:tcW w:w="10790" w:type="dxa"/>
          </w:tcPr>
          <w:p w14:paraId="2F43D50F" w14:textId="77777777" w:rsidR="00F21AB6" w:rsidRPr="00F21AB6" w:rsidRDefault="00F9312E" w:rsidP="00D11B96">
            <w:pPr>
              <w:pStyle w:val="NoSpacing"/>
              <w:numPr>
                <w:ilvl w:val="0"/>
                <w:numId w:val="2"/>
              </w:numPr>
              <w:rPr>
                <w:rFonts w:ascii="Arial" w:hAnsi="Arial" w:cs="Arial"/>
                <w:sz w:val="20"/>
                <w:szCs w:val="20"/>
              </w:rPr>
            </w:pPr>
            <w:r w:rsidRPr="00B868A5">
              <w:rPr>
                <w:rFonts w:ascii="Arial" w:hAnsi="Arial" w:cs="Arial"/>
                <w:sz w:val="20"/>
                <w:szCs w:val="20"/>
              </w:rPr>
              <w:t>Determine the enthalpy for the following reaction:</w:t>
            </w:r>
            <w:r w:rsidR="00D11B96" w:rsidRPr="00B868A5">
              <w:rPr>
                <w:rFonts w:ascii="Arial" w:hAnsi="Arial" w:cs="Arial"/>
                <w:sz w:val="20"/>
                <w:szCs w:val="20"/>
              </w:rPr>
              <w:t xml:space="preserve"> </w:t>
            </w:r>
            <w:r w:rsidRPr="00B868A5">
              <w:rPr>
                <w:rFonts w:ascii="Arial" w:hAnsi="Arial" w:cs="Arial"/>
                <w:b/>
                <w:bCs/>
                <w:sz w:val="20"/>
                <w:szCs w:val="20"/>
              </w:rPr>
              <w:t>C(s) + CO</w:t>
            </w:r>
            <w:r w:rsidRPr="00B868A5">
              <w:rPr>
                <w:rFonts w:ascii="Arial" w:hAnsi="Arial" w:cs="Arial"/>
                <w:b/>
                <w:bCs/>
                <w:sz w:val="20"/>
                <w:szCs w:val="20"/>
                <w:vertAlign w:val="subscript"/>
              </w:rPr>
              <w:t>2</w:t>
            </w:r>
            <w:r w:rsidRPr="00B868A5">
              <w:rPr>
                <w:rFonts w:ascii="Arial" w:hAnsi="Arial" w:cs="Arial"/>
                <w:b/>
                <w:bCs/>
                <w:sz w:val="20"/>
                <w:szCs w:val="20"/>
              </w:rPr>
              <w:t xml:space="preserve">(g) </w:t>
            </w:r>
            <w:r w:rsidR="00B868A5" w:rsidRPr="00B868A5">
              <w:rPr>
                <w:rFonts w:ascii="Arial" w:hAnsi="Arial" w:cs="Arial"/>
                <w:b/>
                <w:bCs/>
                <w:sz w:val="20"/>
                <w:szCs w:val="20"/>
              </w:rPr>
              <w:sym w:font="Wingdings" w:char="F0E0"/>
            </w:r>
            <w:r w:rsidRPr="00B868A5">
              <w:rPr>
                <w:rFonts w:ascii="Arial" w:hAnsi="Arial" w:cs="Arial"/>
                <w:b/>
                <w:bCs/>
                <w:sz w:val="20"/>
                <w:szCs w:val="20"/>
              </w:rPr>
              <w:t xml:space="preserve"> 2CO(g)</w:t>
            </w:r>
          </w:p>
          <w:p w14:paraId="4E28C3B4" w14:textId="5851720C" w:rsidR="00F9312E" w:rsidRPr="00B868A5" w:rsidRDefault="00F21AB6" w:rsidP="00F21AB6">
            <w:pPr>
              <w:pStyle w:val="NoSpacing"/>
              <w:ind w:left="360"/>
              <w:jc w:val="right"/>
              <w:rPr>
                <w:rFonts w:ascii="Arial" w:hAnsi="Arial" w:cs="Arial"/>
                <w:sz w:val="20"/>
                <w:szCs w:val="20"/>
              </w:rPr>
            </w:pPr>
            <w:r w:rsidRPr="00B868A5">
              <w:rPr>
                <w:rFonts w:ascii="Arial" w:hAnsi="Arial" w:cs="Arial"/>
                <w:sz w:val="20"/>
                <w:szCs w:val="20"/>
              </w:rPr>
              <w:t xml:space="preserve">The enthalpy of sublimation of </w:t>
            </w:r>
            <w:r>
              <w:rPr>
                <w:rFonts w:ascii="Arial" w:hAnsi="Arial" w:cs="Arial"/>
                <w:sz w:val="20"/>
                <w:szCs w:val="20"/>
              </w:rPr>
              <w:br/>
            </w:r>
            <w:r w:rsidRPr="00B868A5">
              <w:rPr>
                <w:rFonts w:ascii="Arial" w:hAnsi="Arial" w:cs="Arial"/>
                <w:sz w:val="20"/>
                <w:szCs w:val="20"/>
              </w:rPr>
              <w:t>graphite, C(s) is 719 kJ/</w:t>
            </w:r>
            <w:proofErr w:type="spellStart"/>
            <w:r w:rsidRPr="00B868A5">
              <w:rPr>
                <w:rFonts w:ascii="Arial" w:hAnsi="Arial" w:cs="Arial"/>
                <w:sz w:val="20"/>
                <w:szCs w:val="20"/>
              </w:rPr>
              <w:t>mol</w:t>
            </w:r>
            <w:proofErr w:type="spellEnd"/>
          </w:p>
          <w:p w14:paraId="0583488B" w14:textId="77777777" w:rsidR="00D11B96" w:rsidRPr="00B868A5" w:rsidRDefault="00D11B96" w:rsidP="00F9312E">
            <w:pPr>
              <w:pStyle w:val="NoSpacing"/>
              <w:ind w:left="720"/>
              <w:rPr>
                <w:rFonts w:ascii="Arial" w:hAnsi="Arial" w:cs="Arial"/>
                <w:b/>
                <w:bCs/>
                <w:sz w:val="20"/>
                <w:szCs w:val="20"/>
              </w:rPr>
            </w:pPr>
          </w:p>
          <w:p w14:paraId="69825821" w14:textId="77777777" w:rsidR="00D11B96" w:rsidRPr="00B868A5" w:rsidRDefault="00D11B96" w:rsidP="00D11B96">
            <w:pPr>
              <w:pStyle w:val="NoSpacing"/>
              <w:jc w:val="right"/>
              <w:rPr>
                <w:rFonts w:ascii="Arial" w:hAnsi="Arial" w:cs="Arial"/>
                <w:b/>
                <w:bCs/>
                <w:sz w:val="20"/>
                <w:szCs w:val="20"/>
              </w:rPr>
            </w:pPr>
          </w:p>
          <w:p w14:paraId="5092BC7D" w14:textId="342B8B27" w:rsidR="00D11B96" w:rsidRDefault="00D11B96" w:rsidP="00D11B96">
            <w:pPr>
              <w:pStyle w:val="NoSpacing"/>
              <w:jc w:val="right"/>
              <w:rPr>
                <w:rFonts w:ascii="Arial" w:hAnsi="Arial" w:cs="Arial"/>
                <w:b/>
                <w:bCs/>
                <w:sz w:val="20"/>
                <w:szCs w:val="20"/>
              </w:rPr>
            </w:pPr>
          </w:p>
          <w:p w14:paraId="058622ED" w14:textId="1FCD6544" w:rsidR="00B868A5" w:rsidRDefault="00B868A5" w:rsidP="00D11B96">
            <w:pPr>
              <w:pStyle w:val="NoSpacing"/>
              <w:jc w:val="right"/>
              <w:rPr>
                <w:rFonts w:ascii="Arial" w:hAnsi="Arial" w:cs="Arial"/>
                <w:b/>
                <w:bCs/>
                <w:sz w:val="20"/>
                <w:szCs w:val="20"/>
              </w:rPr>
            </w:pPr>
          </w:p>
          <w:p w14:paraId="25B2A49E" w14:textId="5161FCBE" w:rsidR="00F21AB6" w:rsidRDefault="00F21AB6" w:rsidP="00D11B96">
            <w:pPr>
              <w:pStyle w:val="NoSpacing"/>
              <w:jc w:val="right"/>
              <w:rPr>
                <w:rFonts w:ascii="Arial" w:hAnsi="Arial" w:cs="Arial"/>
                <w:b/>
                <w:bCs/>
                <w:sz w:val="20"/>
                <w:szCs w:val="20"/>
              </w:rPr>
            </w:pPr>
          </w:p>
          <w:p w14:paraId="3729D978" w14:textId="5B889F44" w:rsidR="00F21AB6" w:rsidRDefault="00F21AB6" w:rsidP="00D11B96">
            <w:pPr>
              <w:pStyle w:val="NoSpacing"/>
              <w:jc w:val="right"/>
              <w:rPr>
                <w:rFonts w:ascii="Arial" w:hAnsi="Arial" w:cs="Arial"/>
                <w:b/>
                <w:bCs/>
                <w:sz w:val="20"/>
                <w:szCs w:val="20"/>
              </w:rPr>
            </w:pPr>
          </w:p>
          <w:p w14:paraId="2352E945" w14:textId="77777777" w:rsidR="00F21AB6" w:rsidRPr="00B868A5" w:rsidRDefault="00F21AB6" w:rsidP="00D11B96">
            <w:pPr>
              <w:pStyle w:val="NoSpacing"/>
              <w:jc w:val="right"/>
              <w:rPr>
                <w:rFonts w:ascii="Arial" w:hAnsi="Arial" w:cs="Arial"/>
                <w:b/>
                <w:bCs/>
                <w:sz w:val="20"/>
                <w:szCs w:val="20"/>
              </w:rPr>
            </w:pPr>
          </w:p>
          <w:p w14:paraId="66F8B2D3" w14:textId="77777777" w:rsidR="00D11B96" w:rsidRPr="00B868A5" w:rsidRDefault="00D11B96" w:rsidP="00D11B96">
            <w:pPr>
              <w:pStyle w:val="NoSpacing"/>
              <w:jc w:val="right"/>
              <w:rPr>
                <w:rFonts w:ascii="Arial" w:hAnsi="Arial" w:cs="Arial"/>
                <w:b/>
                <w:bCs/>
                <w:sz w:val="20"/>
                <w:szCs w:val="20"/>
              </w:rPr>
            </w:pPr>
          </w:p>
          <w:p w14:paraId="5AAA8091" w14:textId="77777777" w:rsidR="00D11B96" w:rsidRPr="00B868A5" w:rsidRDefault="00D11B96" w:rsidP="00D11B96">
            <w:pPr>
              <w:pStyle w:val="NoSpacing"/>
              <w:jc w:val="right"/>
              <w:rPr>
                <w:rFonts w:ascii="Arial" w:hAnsi="Arial" w:cs="Arial"/>
                <w:b/>
                <w:bCs/>
                <w:sz w:val="20"/>
                <w:szCs w:val="20"/>
              </w:rPr>
            </w:pPr>
          </w:p>
          <w:p w14:paraId="2D22EE4B" w14:textId="77777777" w:rsidR="00D11B96" w:rsidRPr="00B868A5" w:rsidRDefault="00D11B96" w:rsidP="00D11B96">
            <w:pPr>
              <w:pStyle w:val="NoSpacing"/>
              <w:jc w:val="right"/>
              <w:rPr>
                <w:rFonts w:ascii="Arial" w:hAnsi="Arial" w:cs="Arial"/>
                <w:b/>
                <w:bCs/>
                <w:sz w:val="20"/>
                <w:szCs w:val="20"/>
              </w:rPr>
            </w:pPr>
          </w:p>
          <w:p w14:paraId="00B9413B" w14:textId="77777777" w:rsidR="00D11B96" w:rsidRPr="00B868A5" w:rsidRDefault="00D11B96" w:rsidP="00D11B96">
            <w:pPr>
              <w:pStyle w:val="NoSpacing"/>
              <w:jc w:val="right"/>
              <w:rPr>
                <w:rFonts w:ascii="Arial" w:hAnsi="Arial" w:cs="Arial"/>
                <w:b/>
                <w:bCs/>
                <w:sz w:val="20"/>
                <w:szCs w:val="20"/>
              </w:rPr>
            </w:pPr>
          </w:p>
          <w:p w14:paraId="4AAA4F32" w14:textId="2AA99191" w:rsidR="00D11B96" w:rsidRPr="00B868A5" w:rsidRDefault="00D11B96" w:rsidP="00D11B96">
            <w:pPr>
              <w:pStyle w:val="NoSpacing"/>
              <w:jc w:val="right"/>
              <w:rPr>
                <w:rFonts w:ascii="Arial" w:hAnsi="Arial" w:cs="Arial"/>
                <w:sz w:val="20"/>
                <w:szCs w:val="20"/>
              </w:rPr>
            </w:pPr>
          </w:p>
        </w:tc>
      </w:tr>
      <w:tr w:rsidR="00F9312E" w:rsidRPr="00B868A5" w14:paraId="0C01ECAA" w14:textId="77777777" w:rsidTr="00F21AB6">
        <w:tc>
          <w:tcPr>
            <w:tcW w:w="10790" w:type="dxa"/>
            <w:vAlign w:val="center"/>
          </w:tcPr>
          <w:p w14:paraId="33995550" w14:textId="08D8737B" w:rsidR="00F9312E" w:rsidRPr="00B868A5" w:rsidRDefault="00F9312E" w:rsidP="00F21AB6">
            <w:pPr>
              <w:pStyle w:val="NoSpacing"/>
              <w:numPr>
                <w:ilvl w:val="0"/>
                <w:numId w:val="2"/>
              </w:numPr>
              <w:rPr>
                <w:rFonts w:ascii="Arial" w:hAnsi="Arial" w:cs="Arial"/>
                <w:sz w:val="20"/>
                <w:szCs w:val="20"/>
              </w:rPr>
            </w:pPr>
            <w:r w:rsidRPr="00B868A5">
              <w:rPr>
                <w:rFonts w:ascii="Arial" w:hAnsi="Arial" w:cs="Arial"/>
                <w:sz w:val="20"/>
                <w:szCs w:val="20"/>
              </w:rPr>
              <w:lastRenderedPageBreak/>
              <w:t>Calculate the bond dissociation energy for one mole of O−F bonds, given the following data. (Hint: oxygen is the central atom of OF</w:t>
            </w:r>
            <w:r w:rsidRPr="00B868A5">
              <w:rPr>
                <w:rFonts w:ascii="Arial" w:hAnsi="Arial" w:cs="Arial"/>
                <w:sz w:val="20"/>
                <w:szCs w:val="20"/>
                <w:vertAlign w:val="subscript"/>
              </w:rPr>
              <w:t>2</w:t>
            </w:r>
            <w:r w:rsidRPr="00B868A5">
              <w:rPr>
                <w:rFonts w:ascii="Arial" w:hAnsi="Arial" w:cs="Arial"/>
                <w:sz w:val="20"/>
                <w:szCs w:val="20"/>
              </w:rPr>
              <w:t>)</w:t>
            </w:r>
          </w:p>
          <w:p w14:paraId="70615833" w14:textId="71F4A76F" w:rsidR="00F9312E" w:rsidRPr="00B868A5" w:rsidRDefault="00F9312E" w:rsidP="00F21AB6">
            <w:pPr>
              <w:pStyle w:val="NoSpacing"/>
              <w:ind w:left="720"/>
              <w:rPr>
                <w:rFonts w:ascii="Arial" w:hAnsi="Arial" w:cs="Arial"/>
                <w:b/>
                <w:bCs/>
                <w:sz w:val="20"/>
                <w:szCs w:val="20"/>
              </w:rPr>
            </w:pPr>
            <w:r w:rsidRPr="00B868A5">
              <w:rPr>
                <w:rFonts w:ascii="Arial" w:hAnsi="Arial" w:cs="Arial"/>
                <w:b/>
                <w:bCs/>
                <w:sz w:val="20"/>
                <w:szCs w:val="20"/>
              </w:rPr>
              <w:t>F</w:t>
            </w:r>
            <w:r w:rsidRPr="00B868A5">
              <w:rPr>
                <w:rFonts w:ascii="Arial" w:hAnsi="Arial" w:cs="Arial"/>
                <w:b/>
                <w:bCs/>
                <w:sz w:val="20"/>
                <w:szCs w:val="20"/>
                <w:vertAlign w:val="subscript"/>
              </w:rPr>
              <w:t>2</w:t>
            </w:r>
            <w:r w:rsidRPr="00B868A5">
              <w:rPr>
                <w:rFonts w:ascii="Arial" w:hAnsi="Arial" w:cs="Arial"/>
                <w:b/>
                <w:bCs/>
                <w:sz w:val="20"/>
                <w:szCs w:val="20"/>
              </w:rPr>
              <w:t xml:space="preserve">(g) + </w:t>
            </w:r>
            <w:r w:rsidR="00D11B96" w:rsidRPr="00B868A5">
              <w:rPr>
                <w:rFonts w:ascii="Arial" w:hAnsi="Arial" w:cs="Arial"/>
                <w:b/>
                <w:bCs/>
                <w:sz w:val="20"/>
                <w:szCs w:val="20"/>
              </w:rPr>
              <w:t xml:space="preserve">½ </w:t>
            </w:r>
            <w:r w:rsidRPr="00B868A5">
              <w:rPr>
                <w:rFonts w:ascii="Arial" w:hAnsi="Arial" w:cs="Arial"/>
                <w:b/>
                <w:bCs/>
                <w:sz w:val="20"/>
                <w:szCs w:val="20"/>
              </w:rPr>
              <w:t>O</w:t>
            </w:r>
            <w:r w:rsidRPr="00B868A5">
              <w:rPr>
                <w:rFonts w:ascii="Arial" w:hAnsi="Arial" w:cs="Arial"/>
                <w:b/>
                <w:bCs/>
                <w:sz w:val="20"/>
                <w:szCs w:val="20"/>
                <w:vertAlign w:val="subscript"/>
              </w:rPr>
              <w:t>2</w:t>
            </w:r>
            <w:r w:rsidRPr="00B868A5">
              <w:rPr>
                <w:rFonts w:ascii="Arial" w:hAnsi="Arial" w:cs="Arial"/>
                <w:b/>
                <w:bCs/>
                <w:sz w:val="20"/>
                <w:szCs w:val="20"/>
              </w:rPr>
              <w:t xml:space="preserve">(g) </w:t>
            </w:r>
            <w:r w:rsidR="00F21AB6" w:rsidRPr="00F21AB6">
              <w:rPr>
                <w:rFonts w:ascii="Arial" w:hAnsi="Arial" w:cs="Arial"/>
                <w:b/>
                <w:bCs/>
                <w:sz w:val="20"/>
                <w:szCs w:val="20"/>
              </w:rPr>
              <w:sym w:font="Wingdings" w:char="F0E0"/>
            </w:r>
            <w:r w:rsidRPr="00B868A5">
              <w:rPr>
                <w:rFonts w:ascii="Arial" w:hAnsi="Arial" w:cs="Arial"/>
                <w:b/>
                <w:bCs/>
                <w:sz w:val="20"/>
                <w:szCs w:val="20"/>
              </w:rPr>
              <w:t xml:space="preserve"> OF</w:t>
            </w:r>
            <w:r w:rsidRPr="00B868A5">
              <w:rPr>
                <w:rFonts w:ascii="Arial" w:hAnsi="Arial" w:cs="Arial"/>
                <w:b/>
                <w:bCs/>
                <w:sz w:val="20"/>
                <w:szCs w:val="20"/>
                <w:vertAlign w:val="subscript"/>
              </w:rPr>
              <w:t>2</w:t>
            </w:r>
            <w:r w:rsidRPr="00B868A5">
              <w:rPr>
                <w:rFonts w:ascii="Arial" w:hAnsi="Arial" w:cs="Arial"/>
                <w:b/>
                <w:bCs/>
                <w:sz w:val="20"/>
                <w:szCs w:val="20"/>
              </w:rPr>
              <w:t xml:space="preserve"> (g) ΔH = 28 kJ</w:t>
            </w:r>
          </w:p>
          <w:p w14:paraId="4280B99D" w14:textId="77777777" w:rsidR="00D11B96" w:rsidRPr="00B868A5" w:rsidRDefault="00D11B96" w:rsidP="00F21AB6">
            <w:pPr>
              <w:pStyle w:val="NoSpacing"/>
              <w:ind w:left="720"/>
              <w:rPr>
                <w:rFonts w:ascii="Arial" w:hAnsi="Arial" w:cs="Arial"/>
                <w:sz w:val="20"/>
                <w:szCs w:val="20"/>
              </w:rPr>
            </w:pPr>
          </w:p>
          <w:p w14:paraId="217444C5" w14:textId="77777777" w:rsidR="00D11B96" w:rsidRPr="00B868A5" w:rsidRDefault="00D11B96" w:rsidP="00F21AB6">
            <w:pPr>
              <w:pStyle w:val="NoSpacing"/>
              <w:ind w:left="720"/>
              <w:rPr>
                <w:rFonts w:ascii="Arial" w:hAnsi="Arial" w:cs="Arial"/>
                <w:sz w:val="20"/>
                <w:szCs w:val="20"/>
              </w:rPr>
            </w:pPr>
          </w:p>
          <w:p w14:paraId="154CE5AE" w14:textId="77777777" w:rsidR="00D11B96" w:rsidRPr="00B868A5" w:rsidRDefault="00D11B96" w:rsidP="00F21AB6">
            <w:pPr>
              <w:pStyle w:val="NoSpacing"/>
              <w:ind w:left="720"/>
              <w:rPr>
                <w:rFonts w:ascii="Arial" w:hAnsi="Arial" w:cs="Arial"/>
                <w:sz w:val="20"/>
                <w:szCs w:val="20"/>
              </w:rPr>
            </w:pPr>
          </w:p>
          <w:p w14:paraId="1240160E" w14:textId="6F2160A0" w:rsidR="00D11B96" w:rsidRDefault="00D11B96" w:rsidP="00F21AB6">
            <w:pPr>
              <w:pStyle w:val="NoSpacing"/>
              <w:ind w:left="720"/>
              <w:rPr>
                <w:rFonts w:ascii="Arial" w:hAnsi="Arial" w:cs="Arial"/>
                <w:sz w:val="20"/>
                <w:szCs w:val="20"/>
              </w:rPr>
            </w:pPr>
          </w:p>
          <w:p w14:paraId="6E84DF0C" w14:textId="7A6DB230" w:rsidR="00F21AB6" w:rsidRDefault="00F21AB6" w:rsidP="00F21AB6">
            <w:pPr>
              <w:pStyle w:val="NoSpacing"/>
              <w:ind w:left="720"/>
              <w:rPr>
                <w:rFonts w:ascii="Arial" w:hAnsi="Arial" w:cs="Arial"/>
                <w:sz w:val="20"/>
                <w:szCs w:val="20"/>
              </w:rPr>
            </w:pPr>
          </w:p>
          <w:p w14:paraId="5D59CBC1" w14:textId="77777777" w:rsidR="00F21AB6" w:rsidRDefault="00F21AB6" w:rsidP="00F21AB6">
            <w:pPr>
              <w:pStyle w:val="NoSpacing"/>
              <w:ind w:left="720"/>
              <w:rPr>
                <w:rFonts w:ascii="Arial" w:hAnsi="Arial" w:cs="Arial"/>
                <w:sz w:val="20"/>
                <w:szCs w:val="20"/>
              </w:rPr>
            </w:pPr>
          </w:p>
          <w:p w14:paraId="4E45D2F3" w14:textId="67BA9DB3" w:rsidR="00F21AB6" w:rsidRDefault="00F21AB6" w:rsidP="00F21AB6">
            <w:pPr>
              <w:pStyle w:val="NoSpacing"/>
              <w:ind w:left="720"/>
              <w:rPr>
                <w:rFonts w:ascii="Arial" w:hAnsi="Arial" w:cs="Arial"/>
                <w:sz w:val="20"/>
                <w:szCs w:val="20"/>
              </w:rPr>
            </w:pPr>
          </w:p>
          <w:p w14:paraId="7D40CBAB" w14:textId="77777777" w:rsidR="00F21AB6" w:rsidRPr="00B868A5" w:rsidRDefault="00F21AB6" w:rsidP="00F21AB6">
            <w:pPr>
              <w:pStyle w:val="NoSpacing"/>
              <w:ind w:left="720"/>
              <w:rPr>
                <w:rFonts w:ascii="Arial" w:hAnsi="Arial" w:cs="Arial"/>
                <w:sz w:val="20"/>
                <w:szCs w:val="20"/>
              </w:rPr>
            </w:pPr>
          </w:p>
          <w:p w14:paraId="2F5FB33D" w14:textId="77777777" w:rsidR="00D11B96" w:rsidRPr="00B868A5" w:rsidRDefault="00D11B96" w:rsidP="00F21AB6">
            <w:pPr>
              <w:pStyle w:val="NoSpacing"/>
              <w:ind w:left="720"/>
              <w:rPr>
                <w:rFonts w:ascii="Arial" w:hAnsi="Arial" w:cs="Arial"/>
                <w:sz w:val="20"/>
                <w:szCs w:val="20"/>
              </w:rPr>
            </w:pPr>
          </w:p>
          <w:p w14:paraId="121A0979" w14:textId="77777777" w:rsidR="00D11B96" w:rsidRPr="00B868A5" w:rsidRDefault="00D11B96" w:rsidP="00F21AB6">
            <w:pPr>
              <w:pStyle w:val="NoSpacing"/>
              <w:ind w:left="720"/>
              <w:rPr>
                <w:rFonts w:ascii="Arial" w:hAnsi="Arial" w:cs="Arial"/>
                <w:sz w:val="20"/>
                <w:szCs w:val="20"/>
              </w:rPr>
            </w:pPr>
          </w:p>
          <w:p w14:paraId="4AE9F251" w14:textId="47BF5483" w:rsidR="00D11B96" w:rsidRPr="00B868A5" w:rsidRDefault="00D11B96" w:rsidP="00F21AB6">
            <w:pPr>
              <w:pStyle w:val="NoSpacing"/>
              <w:ind w:left="720"/>
              <w:rPr>
                <w:rFonts w:ascii="Arial" w:hAnsi="Arial" w:cs="Arial"/>
                <w:sz w:val="20"/>
                <w:szCs w:val="20"/>
              </w:rPr>
            </w:pPr>
          </w:p>
        </w:tc>
      </w:tr>
      <w:tr w:rsidR="00F9312E" w:rsidRPr="00B868A5" w14:paraId="6B4D25E6" w14:textId="77777777" w:rsidTr="00F9312E">
        <w:tc>
          <w:tcPr>
            <w:tcW w:w="10790" w:type="dxa"/>
          </w:tcPr>
          <w:p w14:paraId="76405D8E" w14:textId="7C4B4686" w:rsidR="00F9312E" w:rsidRPr="00B868A5" w:rsidRDefault="00F9312E" w:rsidP="00D11B96">
            <w:pPr>
              <w:pStyle w:val="NoSpacing"/>
              <w:numPr>
                <w:ilvl w:val="0"/>
                <w:numId w:val="2"/>
              </w:numPr>
              <w:rPr>
                <w:rFonts w:ascii="Arial" w:hAnsi="Arial" w:cs="Arial"/>
                <w:sz w:val="20"/>
                <w:szCs w:val="20"/>
              </w:rPr>
            </w:pPr>
            <w:r w:rsidRPr="00B868A5">
              <w:rPr>
                <w:rFonts w:ascii="Arial" w:hAnsi="Arial" w:cs="Arial"/>
                <w:sz w:val="20"/>
                <w:szCs w:val="20"/>
              </w:rPr>
              <w:t>Using bond enthalpy (in kJ mol</w:t>
            </w:r>
            <w:r w:rsidR="00D11B96" w:rsidRPr="00B868A5">
              <w:rPr>
                <w:rFonts w:ascii="Arial" w:hAnsi="Arial" w:cs="Arial"/>
                <w:sz w:val="20"/>
                <w:szCs w:val="20"/>
                <w:vertAlign w:val="superscript"/>
              </w:rPr>
              <w:t>-</w:t>
            </w:r>
            <w:r w:rsidRPr="00B868A5">
              <w:rPr>
                <w:rFonts w:ascii="Arial" w:hAnsi="Arial" w:cs="Arial"/>
                <w:sz w:val="20"/>
                <w:szCs w:val="20"/>
                <w:vertAlign w:val="superscript"/>
              </w:rPr>
              <w:t>1</w:t>
            </w:r>
            <w:r w:rsidRPr="00B868A5">
              <w:rPr>
                <w:rFonts w:ascii="Arial" w:hAnsi="Arial" w:cs="Arial"/>
                <w:sz w:val="20"/>
                <w:szCs w:val="20"/>
              </w:rPr>
              <w:t>) values, determine the heat of formation of methane:</w:t>
            </w:r>
          </w:p>
          <w:p w14:paraId="0F8A7F76" w14:textId="68B1E411" w:rsidR="00F9312E" w:rsidRPr="00B868A5" w:rsidRDefault="00F21AB6" w:rsidP="00D11B96">
            <w:pPr>
              <w:pStyle w:val="NoSpacing"/>
              <w:ind w:left="720"/>
              <w:jc w:val="right"/>
              <w:rPr>
                <w:rFonts w:ascii="Arial" w:hAnsi="Arial" w:cs="Arial"/>
                <w:sz w:val="20"/>
                <w:szCs w:val="20"/>
              </w:rPr>
            </w:pPr>
            <w:r>
              <w:rPr>
                <w:rFonts w:ascii="Arial" w:hAnsi="Arial" w:cs="Arial"/>
                <w:sz w:val="20"/>
                <w:szCs w:val="20"/>
              </w:rPr>
              <w:t>S</w:t>
            </w:r>
            <w:r w:rsidR="00F9312E" w:rsidRPr="00B868A5">
              <w:rPr>
                <w:rFonts w:ascii="Arial" w:hAnsi="Arial" w:cs="Arial"/>
                <w:sz w:val="20"/>
                <w:szCs w:val="20"/>
              </w:rPr>
              <w:t xml:space="preserve">ublimation energy of </w:t>
            </w:r>
            <w:r>
              <w:rPr>
                <w:rFonts w:ascii="Arial" w:hAnsi="Arial" w:cs="Arial"/>
                <w:sz w:val="20"/>
                <w:szCs w:val="20"/>
              </w:rPr>
              <w:br/>
            </w:r>
            <w:r w:rsidR="00F9312E" w:rsidRPr="00B868A5">
              <w:rPr>
                <w:rFonts w:ascii="Arial" w:hAnsi="Arial" w:cs="Arial"/>
                <w:sz w:val="20"/>
                <w:szCs w:val="20"/>
              </w:rPr>
              <w:t>C</w:t>
            </w:r>
            <w:r w:rsidR="00D11B96" w:rsidRPr="00B868A5">
              <w:rPr>
                <w:rFonts w:ascii="Arial" w:hAnsi="Arial" w:cs="Arial"/>
                <w:sz w:val="20"/>
                <w:szCs w:val="20"/>
              </w:rPr>
              <w:t xml:space="preserve"> </w:t>
            </w:r>
            <w:r w:rsidR="00F9312E" w:rsidRPr="00B868A5">
              <w:rPr>
                <w:rFonts w:ascii="Arial" w:hAnsi="Arial" w:cs="Arial"/>
                <w:sz w:val="20"/>
                <w:szCs w:val="20"/>
              </w:rPr>
              <w:t>(s, gr) = 71</w:t>
            </w:r>
            <w:r w:rsidR="00D84A43" w:rsidRPr="00B868A5">
              <w:rPr>
                <w:rFonts w:ascii="Arial" w:hAnsi="Arial" w:cs="Arial"/>
                <w:sz w:val="20"/>
                <w:szCs w:val="20"/>
              </w:rPr>
              <w:t>9</w:t>
            </w:r>
            <w:r w:rsidR="00F9312E" w:rsidRPr="00B868A5">
              <w:rPr>
                <w:rFonts w:ascii="Arial" w:hAnsi="Arial" w:cs="Arial"/>
                <w:sz w:val="20"/>
                <w:szCs w:val="20"/>
              </w:rPr>
              <w:t xml:space="preserve"> kJ/mol</w:t>
            </w:r>
          </w:p>
          <w:p w14:paraId="2BD176E9" w14:textId="77777777" w:rsidR="00D11B96" w:rsidRPr="00B868A5" w:rsidRDefault="00D11B96" w:rsidP="00F9312E">
            <w:pPr>
              <w:pStyle w:val="NoSpacing"/>
              <w:ind w:left="720"/>
              <w:rPr>
                <w:rFonts w:ascii="Arial" w:hAnsi="Arial" w:cs="Arial"/>
                <w:sz w:val="20"/>
                <w:szCs w:val="20"/>
              </w:rPr>
            </w:pPr>
          </w:p>
          <w:p w14:paraId="25763FA1" w14:textId="77777777" w:rsidR="00D11B96" w:rsidRPr="00B868A5" w:rsidRDefault="00D11B96" w:rsidP="00F9312E">
            <w:pPr>
              <w:pStyle w:val="NoSpacing"/>
              <w:ind w:left="720"/>
              <w:rPr>
                <w:rFonts w:ascii="Arial" w:hAnsi="Arial" w:cs="Arial"/>
                <w:sz w:val="20"/>
                <w:szCs w:val="20"/>
              </w:rPr>
            </w:pPr>
          </w:p>
          <w:p w14:paraId="2A0D6790" w14:textId="77777777" w:rsidR="00D11B96" w:rsidRPr="00B868A5" w:rsidRDefault="00D11B96" w:rsidP="00F9312E">
            <w:pPr>
              <w:pStyle w:val="NoSpacing"/>
              <w:ind w:left="720"/>
              <w:rPr>
                <w:rFonts w:ascii="Arial" w:hAnsi="Arial" w:cs="Arial"/>
                <w:sz w:val="20"/>
                <w:szCs w:val="20"/>
              </w:rPr>
            </w:pPr>
          </w:p>
          <w:p w14:paraId="5303FB29" w14:textId="6EDD7BD6" w:rsidR="00D11B96" w:rsidRDefault="00D11B96" w:rsidP="00F9312E">
            <w:pPr>
              <w:pStyle w:val="NoSpacing"/>
              <w:ind w:left="720"/>
              <w:rPr>
                <w:rFonts w:ascii="Arial" w:hAnsi="Arial" w:cs="Arial"/>
                <w:sz w:val="20"/>
                <w:szCs w:val="20"/>
              </w:rPr>
            </w:pPr>
          </w:p>
          <w:p w14:paraId="41E4B601" w14:textId="7E27288A" w:rsidR="00F21AB6" w:rsidRDefault="00F21AB6" w:rsidP="00F9312E">
            <w:pPr>
              <w:pStyle w:val="NoSpacing"/>
              <w:ind w:left="720"/>
              <w:rPr>
                <w:rFonts w:ascii="Arial" w:hAnsi="Arial" w:cs="Arial"/>
                <w:sz w:val="20"/>
                <w:szCs w:val="20"/>
              </w:rPr>
            </w:pPr>
          </w:p>
          <w:p w14:paraId="3F4B30B7" w14:textId="77777777" w:rsidR="00F21AB6" w:rsidRPr="00B868A5" w:rsidRDefault="00F21AB6" w:rsidP="00F9312E">
            <w:pPr>
              <w:pStyle w:val="NoSpacing"/>
              <w:ind w:left="720"/>
              <w:rPr>
                <w:rFonts w:ascii="Arial" w:hAnsi="Arial" w:cs="Arial"/>
                <w:sz w:val="20"/>
                <w:szCs w:val="20"/>
              </w:rPr>
            </w:pPr>
          </w:p>
          <w:p w14:paraId="292654F5" w14:textId="77777777" w:rsidR="00D11B96" w:rsidRPr="00B868A5" w:rsidRDefault="00D11B96" w:rsidP="00F9312E">
            <w:pPr>
              <w:pStyle w:val="NoSpacing"/>
              <w:ind w:left="720"/>
              <w:rPr>
                <w:rFonts w:ascii="Arial" w:hAnsi="Arial" w:cs="Arial"/>
                <w:sz w:val="20"/>
                <w:szCs w:val="20"/>
              </w:rPr>
            </w:pPr>
          </w:p>
          <w:p w14:paraId="1D26659A" w14:textId="77777777" w:rsidR="00D11B96" w:rsidRPr="00B868A5" w:rsidRDefault="00D11B96" w:rsidP="00F9312E">
            <w:pPr>
              <w:pStyle w:val="NoSpacing"/>
              <w:ind w:left="720"/>
              <w:rPr>
                <w:rFonts w:ascii="Arial" w:hAnsi="Arial" w:cs="Arial"/>
                <w:sz w:val="20"/>
                <w:szCs w:val="20"/>
              </w:rPr>
            </w:pPr>
          </w:p>
          <w:p w14:paraId="602E1872" w14:textId="77777777" w:rsidR="00D11B96" w:rsidRPr="00B868A5" w:rsidRDefault="00D11B96" w:rsidP="00F9312E">
            <w:pPr>
              <w:pStyle w:val="NoSpacing"/>
              <w:ind w:left="720"/>
              <w:rPr>
                <w:rFonts w:ascii="Arial" w:hAnsi="Arial" w:cs="Arial"/>
                <w:sz w:val="20"/>
                <w:szCs w:val="20"/>
              </w:rPr>
            </w:pPr>
          </w:p>
          <w:p w14:paraId="7B28E7AF" w14:textId="65148B3A" w:rsidR="00D11B96" w:rsidRPr="00B868A5" w:rsidRDefault="00D11B96" w:rsidP="00F9312E">
            <w:pPr>
              <w:pStyle w:val="NoSpacing"/>
              <w:ind w:left="720"/>
              <w:rPr>
                <w:rFonts w:ascii="Arial" w:hAnsi="Arial" w:cs="Arial"/>
                <w:sz w:val="20"/>
                <w:szCs w:val="20"/>
              </w:rPr>
            </w:pPr>
          </w:p>
        </w:tc>
      </w:tr>
      <w:tr w:rsidR="00F9312E" w:rsidRPr="00B868A5" w14:paraId="0CEFF09C" w14:textId="77777777" w:rsidTr="00F9312E">
        <w:tc>
          <w:tcPr>
            <w:tcW w:w="10790" w:type="dxa"/>
          </w:tcPr>
          <w:p w14:paraId="5A7E989A" w14:textId="054DDAFD" w:rsidR="00F9312E" w:rsidRDefault="00F9312E" w:rsidP="00F21AB6">
            <w:pPr>
              <w:pStyle w:val="NoSpacing"/>
              <w:numPr>
                <w:ilvl w:val="0"/>
                <w:numId w:val="2"/>
              </w:numPr>
              <w:rPr>
                <w:rFonts w:ascii="Arial" w:hAnsi="Arial" w:cs="Arial"/>
                <w:sz w:val="20"/>
                <w:szCs w:val="20"/>
              </w:rPr>
            </w:pPr>
            <w:r w:rsidRPr="00B868A5">
              <w:rPr>
                <w:rFonts w:ascii="Arial" w:hAnsi="Arial" w:cs="Arial"/>
                <w:sz w:val="20"/>
                <w:szCs w:val="20"/>
              </w:rPr>
              <w:t>An unknown gas, X</w:t>
            </w:r>
            <w:r w:rsidRPr="00B868A5">
              <w:rPr>
                <w:rFonts w:ascii="Arial" w:hAnsi="Arial" w:cs="Arial"/>
                <w:sz w:val="20"/>
                <w:szCs w:val="20"/>
                <w:vertAlign w:val="subscript"/>
              </w:rPr>
              <w:t>2</w:t>
            </w:r>
            <w:r w:rsidRPr="00B868A5">
              <w:rPr>
                <w:rFonts w:ascii="Arial" w:hAnsi="Arial" w:cs="Arial"/>
                <w:sz w:val="20"/>
                <w:szCs w:val="20"/>
              </w:rPr>
              <w:t>, which behaves much like nitrogen gas (N≡N), is analyzed and the following entha</w:t>
            </w:r>
            <w:r w:rsidR="00F21AB6">
              <w:rPr>
                <w:rFonts w:ascii="Arial" w:hAnsi="Arial" w:cs="Arial"/>
                <w:sz w:val="20"/>
                <w:szCs w:val="20"/>
              </w:rPr>
              <w:t xml:space="preserve">lpies of formation are obtained. </w:t>
            </w:r>
            <w:r w:rsidRPr="00F21AB6">
              <w:rPr>
                <w:rFonts w:ascii="Arial" w:hAnsi="Arial" w:cs="Arial"/>
                <w:sz w:val="20"/>
                <w:szCs w:val="20"/>
              </w:rPr>
              <w:t>The X−H bond energy is known to be 383 kJ/mol. Use this information to estimate the X−X single-bond energy in the</w:t>
            </w:r>
            <w:r w:rsidR="00D11B96" w:rsidRPr="00F21AB6">
              <w:rPr>
                <w:rFonts w:ascii="Arial" w:hAnsi="Arial" w:cs="Arial"/>
                <w:sz w:val="20"/>
                <w:szCs w:val="20"/>
              </w:rPr>
              <w:t xml:space="preserve"> </w:t>
            </w:r>
            <w:r w:rsidRPr="00F21AB6">
              <w:rPr>
                <w:rFonts w:ascii="Arial" w:hAnsi="Arial" w:cs="Arial"/>
                <w:sz w:val="20"/>
                <w:szCs w:val="20"/>
              </w:rPr>
              <w:t>X</w:t>
            </w:r>
            <w:r w:rsidRPr="00F21AB6">
              <w:rPr>
                <w:rFonts w:ascii="Arial" w:hAnsi="Arial" w:cs="Arial"/>
                <w:sz w:val="20"/>
                <w:szCs w:val="20"/>
                <w:vertAlign w:val="subscript"/>
              </w:rPr>
              <w:t>2</w:t>
            </w:r>
            <w:r w:rsidRPr="00F21AB6">
              <w:rPr>
                <w:rFonts w:ascii="Arial" w:hAnsi="Arial" w:cs="Arial"/>
                <w:sz w:val="20"/>
                <w:szCs w:val="20"/>
              </w:rPr>
              <w:t>H</w:t>
            </w:r>
            <w:r w:rsidRPr="00F21AB6">
              <w:rPr>
                <w:rFonts w:ascii="Arial" w:hAnsi="Arial" w:cs="Arial"/>
                <w:sz w:val="20"/>
                <w:szCs w:val="20"/>
                <w:vertAlign w:val="subscript"/>
              </w:rPr>
              <w:t>4</w:t>
            </w:r>
            <w:r w:rsidRPr="00F21AB6">
              <w:rPr>
                <w:rFonts w:ascii="Arial" w:hAnsi="Arial" w:cs="Arial"/>
                <w:sz w:val="20"/>
                <w:szCs w:val="20"/>
              </w:rPr>
              <w:t xml:space="preserve"> molecule.</w:t>
            </w:r>
          </w:p>
          <w:p w14:paraId="4B62E92D" w14:textId="77777777" w:rsidR="00F21AB6" w:rsidRPr="00B868A5" w:rsidRDefault="00F21AB6" w:rsidP="00F21AB6">
            <w:pPr>
              <w:pStyle w:val="NoSpacing"/>
              <w:ind w:left="720"/>
              <w:jc w:val="right"/>
              <w:rPr>
                <w:rFonts w:ascii="Arial" w:hAnsi="Arial" w:cs="Arial"/>
                <w:sz w:val="20"/>
                <w:szCs w:val="20"/>
              </w:rPr>
            </w:pPr>
            <w:r w:rsidRPr="00B868A5">
              <w:rPr>
                <w:rFonts w:ascii="Arial" w:hAnsi="Arial" w:cs="Arial"/>
                <w:sz w:val="20"/>
                <w:szCs w:val="20"/>
              </w:rPr>
              <w:t>X(g) = 412 kJ/</w:t>
            </w:r>
            <w:proofErr w:type="spellStart"/>
            <w:r w:rsidRPr="00B868A5">
              <w:rPr>
                <w:rFonts w:ascii="Arial" w:hAnsi="Arial" w:cs="Arial"/>
                <w:sz w:val="20"/>
                <w:szCs w:val="20"/>
              </w:rPr>
              <w:t>mol</w:t>
            </w:r>
            <w:proofErr w:type="spellEnd"/>
          </w:p>
          <w:p w14:paraId="2C984FD8" w14:textId="77777777" w:rsidR="00F21AB6" w:rsidRPr="00B868A5" w:rsidRDefault="00F21AB6" w:rsidP="00F21AB6">
            <w:pPr>
              <w:pStyle w:val="NoSpacing"/>
              <w:ind w:left="720"/>
              <w:jc w:val="right"/>
              <w:rPr>
                <w:rFonts w:ascii="Arial" w:hAnsi="Arial" w:cs="Arial"/>
                <w:sz w:val="20"/>
                <w:szCs w:val="20"/>
              </w:rPr>
            </w:pPr>
            <w:r w:rsidRPr="00B868A5">
              <w:rPr>
                <w:rFonts w:ascii="Arial" w:hAnsi="Arial" w:cs="Arial"/>
                <w:sz w:val="20"/>
                <w:szCs w:val="20"/>
              </w:rPr>
              <w:t>H(g) = 217 kJ/</w:t>
            </w:r>
            <w:proofErr w:type="spellStart"/>
            <w:r w:rsidRPr="00B868A5">
              <w:rPr>
                <w:rFonts w:ascii="Arial" w:hAnsi="Arial" w:cs="Arial"/>
                <w:sz w:val="20"/>
                <w:szCs w:val="20"/>
              </w:rPr>
              <w:t>mol</w:t>
            </w:r>
            <w:proofErr w:type="spellEnd"/>
          </w:p>
          <w:p w14:paraId="16D6D981" w14:textId="08BDF008" w:rsidR="00F21AB6" w:rsidRPr="00F21AB6" w:rsidRDefault="00F21AB6" w:rsidP="00F21AB6">
            <w:pPr>
              <w:pStyle w:val="NoSpacing"/>
              <w:ind w:left="720"/>
              <w:jc w:val="right"/>
              <w:rPr>
                <w:rFonts w:ascii="Arial" w:hAnsi="Arial" w:cs="Arial"/>
                <w:sz w:val="20"/>
                <w:szCs w:val="20"/>
              </w:rPr>
            </w:pPr>
            <w:r w:rsidRPr="00B868A5">
              <w:rPr>
                <w:rFonts w:ascii="Arial" w:hAnsi="Arial" w:cs="Arial"/>
                <w:sz w:val="20"/>
                <w:szCs w:val="20"/>
              </w:rPr>
              <w:t>X</w:t>
            </w:r>
            <w:r w:rsidRPr="00B868A5">
              <w:rPr>
                <w:rFonts w:ascii="Arial" w:hAnsi="Arial" w:cs="Arial"/>
                <w:sz w:val="20"/>
                <w:szCs w:val="20"/>
                <w:vertAlign w:val="subscript"/>
              </w:rPr>
              <w:t>2</w:t>
            </w:r>
            <w:r w:rsidRPr="00B868A5">
              <w:rPr>
                <w:rFonts w:ascii="Arial" w:hAnsi="Arial" w:cs="Arial"/>
                <w:sz w:val="20"/>
                <w:szCs w:val="20"/>
              </w:rPr>
              <w:t>H</w:t>
            </w:r>
            <w:r w:rsidRPr="00B868A5">
              <w:rPr>
                <w:rFonts w:ascii="Arial" w:hAnsi="Arial" w:cs="Arial"/>
                <w:sz w:val="20"/>
                <w:szCs w:val="20"/>
                <w:vertAlign w:val="subscript"/>
              </w:rPr>
              <w:t>4</w:t>
            </w:r>
            <w:r w:rsidRPr="00B868A5">
              <w:rPr>
                <w:rFonts w:ascii="Arial" w:hAnsi="Arial" w:cs="Arial"/>
                <w:sz w:val="20"/>
                <w:szCs w:val="20"/>
              </w:rPr>
              <w:t>(g) = 3 kJ/</w:t>
            </w:r>
            <w:proofErr w:type="spellStart"/>
            <w:r w:rsidRPr="00B868A5">
              <w:rPr>
                <w:rFonts w:ascii="Arial" w:hAnsi="Arial" w:cs="Arial"/>
                <w:sz w:val="20"/>
                <w:szCs w:val="20"/>
              </w:rPr>
              <w:t>mol</w:t>
            </w:r>
            <w:proofErr w:type="spellEnd"/>
          </w:p>
          <w:p w14:paraId="3B6A5A82" w14:textId="77777777" w:rsidR="00D11B96" w:rsidRPr="00B868A5" w:rsidRDefault="00D11B96" w:rsidP="00F9312E">
            <w:pPr>
              <w:pStyle w:val="NoSpacing"/>
              <w:ind w:left="720"/>
              <w:rPr>
                <w:rFonts w:ascii="Arial" w:hAnsi="Arial" w:cs="Arial"/>
                <w:sz w:val="20"/>
                <w:szCs w:val="20"/>
              </w:rPr>
            </w:pPr>
          </w:p>
          <w:p w14:paraId="1025EDF8" w14:textId="77777777" w:rsidR="00D11B96" w:rsidRPr="00B868A5" w:rsidRDefault="00D11B96" w:rsidP="00F9312E">
            <w:pPr>
              <w:pStyle w:val="NoSpacing"/>
              <w:ind w:left="720"/>
              <w:rPr>
                <w:rFonts w:ascii="Arial" w:hAnsi="Arial" w:cs="Arial"/>
                <w:sz w:val="20"/>
                <w:szCs w:val="20"/>
              </w:rPr>
            </w:pPr>
          </w:p>
          <w:p w14:paraId="62C59C9B" w14:textId="77777777" w:rsidR="00D11B96" w:rsidRPr="00B868A5" w:rsidRDefault="00D11B96" w:rsidP="00F9312E">
            <w:pPr>
              <w:pStyle w:val="NoSpacing"/>
              <w:ind w:left="720"/>
              <w:rPr>
                <w:rFonts w:ascii="Arial" w:hAnsi="Arial" w:cs="Arial"/>
                <w:sz w:val="20"/>
                <w:szCs w:val="20"/>
              </w:rPr>
            </w:pPr>
          </w:p>
          <w:p w14:paraId="2C7B49CC" w14:textId="77777777" w:rsidR="00D11B96" w:rsidRPr="00B868A5" w:rsidRDefault="00D11B96" w:rsidP="00F9312E">
            <w:pPr>
              <w:pStyle w:val="NoSpacing"/>
              <w:ind w:left="720"/>
              <w:rPr>
                <w:rFonts w:ascii="Arial" w:hAnsi="Arial" w:cs="Arial"/>
                <w:sz w:val="20"/>
                <w:szCs w:val="20"/>
              </w:rPr>
            </w:pPr>
          </w:p>
          <w:p w14:paraId="54FD66C6" w14:textId="77777777" w:rsidR="00D11B96" w:rsidRPr="00B868A5" w:rsidRDefault="00D11B96" w:rsidP="00F9312E">
            <w:pPr>
              <w:pStyle w:val="NoSpacing"/>
              <w:ind w:left="720"/>
              <w:rPr>
                <w:rFonts w:ascii="Arial" w:hAnsi="Arial" w:cs="Arial"/>
                <w:sz w:val="20"/>
                <w:szCs w:val="20"/>
              </w:rPr>
            </w:pPr>
          </w:p>
          <w:p w14:paraId="36975075" w14:textId="77777777" w:rsidR="00D11B96" w:rsidRPr="00B868A5" w:rsidRDefault="00D11B96" w:rsidP="00F9312E">
            <w:pPr>
              <w:pStyle w:val="NoSpacing"/>
              <w:ind w:left="720"/>
              <w:rPr>
                <w:rFonts w:ascii="Arial" w:hAnsi="Arial" w:cs="Arial"/>
                <w:sz w:val="20"/>
                <w:szCs w:val="20"/>
              </w:rPr>
            </w:pPr>
          </w:p>
          <w:p w14:paraId="3A53EE3A" w14:textId="77777777" w:rsidR="00D11B96" w:rsidRPr="00B868A5" w:rsidRDefault="00D11B96" w:rsidP="00F9312E">
            <w:pPr>
              <w:pStyle w:val="NoSpacing"/>
              <w:ind w:left="720"/>
              <w:rPr>
                <w:rFonts w:ascii="Arial" w:hAnsi="Arial" w:cs="Arial"/>
                <w:sz w:val="20"/>
                <w:szCs w:val="20"/>
              </w:rPr>
            </w:pPr>
          </w:p>
          <w:p w14:paraId="79E3F343" w14:textId="77777777" w:rsidR="00D11B96" w:rsidRPr="00B868A5" w:rsidRDefault="00D11B96" w:rsidP="00F9312E">
            <w:pPr>
              <w:pStyle w:val="NoSpacing"/>
              <w:ind w:left="720"/>
              <w:rPr>
                <w:rFonts w:ascii="Arial" w:hAnsi="Arial" w:cs="Arial"/>
                <w:sz w:val="20"/>
                <w:szCs w:val="20"/>
              </w:rPr>
            </w:pPr>
          </w:p>
          <w:p w14:paraId="7F4B75B7" w14:textId="40E70628" w:rsidR="00D11B96" w:rsidRPr="00B868A5" w:rsidRDefault="00D11B96" w:rsidP="00F9312E">
            <w:pPr>
              <w:pStyle w:val="NoSpacing"/>
              <w:ind w:left="720"/>
              <w:rPr>
                <w:rFonts w:ascii="Arial" w:hAnsi="Arial" w:cs="Arial"/>
                <w:sz w:val="20"/>
                <w:szCs w:val="20"/>
              </w:rPr>
            </w:pPr>
          </w:p>
        </w:tc>
      </w:tr>
      <w:tr w:rsidR="00F9312E" w:rsidRPr="00B868A5" w14:paraId="74AAB88A" w14:textId="77777777" w:rsidTr="00F9312E">
        <w:tc>
          <w:tcPr>
            <w:tcW w:w="10790" w:type="dxa"/>
          </w:tcPr>
          <w:p w14:paraId="0A05DA82" w14:textId="185E2133" w:rsidR="00F21AB6" w:rsidRPr="00B868A5" w:rsidRDefault="00F9312E" w:rsidP="00F21AB6">
            <w:pPr>
              <w:pStyle w:val="NoSpacing"/>
              <w:numPr>
                <w:ilvl w:val="0"/>
                <w:numId w:val="2"/>
              </w:numPr>
              <w:rPr>
                <w:rFonts w:ascii="Arial" w:hAnsi="Arial" w:cs="Arial"/>
                <w:sz w:val="20"/>
                <w:szCs w:val="20"/>
              </w:rPr>
            </w:pPr>
            <w:r w:rsidRPr="00B868A5">
              <w:rPr>
                <w:rFonts w:ascii="Arial" w:hAnsi="Arial" w:cs="Arial"/>
                <w:sz w:val="20"/>
                <w:szCs w:val="20"/>
              </w:rPr>
              <w:t>Calculate enthalpy of this reaction</w:t>
            </w:r>
            <w:r w:rsidR="00F21AB6">
              <w:rPr>
                <w:rFonts w:ascii="Arial" w:hAnsi="Arial" w:cs="Arial"/>
                <w:sz w:val="20"/>
                <w:szCs w:val="20"/>
              </w:rPr>
              <w:t xml:space="preserve"> using bond energies and </w:t>
            </w:r>
            <w:proofErr w:type="spellStart"/>
            <w:r w:rsidR="00F21AB6" w:rsidRPr="00B868A5">
              <w:rPr>
                <w:rFonts w:ascii="Arial" w:hAnsi="Arial" w:cs="Arial"/>
                <w:sz w:val="20"/>
                <w:szCs w:val="20"/>
              </w:rPr>
              <w:t>and</w:t>
            </w:r>
            <w:proofErr w:type="spellEnd"/>
            <w:r w:rsidR="00F21AB6" w:rsidRPr="00B868A5">
              <w:rPr>
                <w:rFonts w:ascii="Arial" w:hAnsi="Arial" w:cs="Arial"/>
                <w:sz w:val="20"/>
                <w:szCs w:val="20"/>
              </w:rPr>
              <w:t xml:space="preserve"> the </w:t>
            </w:r>
            <w:r w:rsidR="00F21AB6">
              <w:rPr>
                <w:rFonts w:ascii="Arial" w:hAnsi="Arial" w:cs="Arial"/>
                <w:sz w:val="20"/>
                <w:szCs w:val="20"/>
              </w:rPr>
              <w:t>following enthalpy of formation</w:t>
            </w:r>
          </w:p>
          <w:p w14:paraId="1C4E742E" w14:textId="7EA778E2" w:rsidR="00F9312E" w:rsidRPr="00F21AB6" w:rsidRDefault="00F21AB6" w:rsidP="00F21AB6">
            <w:pPr>
              <w:pStyle w:val="NoSpacing"/>
              <w:rPr>
                <w:rFonts w:ascii="Arial" w:hAnsi="Arial" w:cs="Arial"/>
                <w:sz w:val="20"/>
                <w:szCs w:val="20"/>
              </w:rPr>
            </w:pPr>
            <w:r>
              <w:rPr>
                <w:rFonts w:ascii="Arial" w:hAnsi="Arial" w:cs="Arial"/>
                <w:b/>
                <w:bCs/>
                <w:sz w:val="20"/>
                <w:szCs w:val="20"/>
              </w:rPr>
              <w:t xml:space="preserve">       </w:t>
            </w:r>
            <w:r w:rsidR="00F9312E" w:rsidRPr="00B868A5">
              <w:rPr>
                <w:rFonts w:ascii="Arial" w:hAnsi="Arial" w:cs="Arial"/>
                <w:b/>
                <w:bCs/>
                <w:sz w:val="20"/>
                <w:szCs w:val="20"/>
              </w:rPr>
              <w:t>C(s) + 2H</w:t>
            </w:r>
            <w:r w:rsidR="00F9312E" w:rsidRPr="00B868A5">
              <w:rPr>
                <w:rFonts w:ascii="Arial" w:hAnsi="Arial" w:cs="Arial"/>
                <w:b/>
                <w:bCs/>
                <w:sz w:val="20"/>
                <w:szCs w:val="20"/>
                <w:vertAlign w:val="subscript"/>
              </w:rPr>
              <w:t>2</w:t>
            </w:r>
            <w:r w:rsidR="00F9312E" w:rsidRPr="00B868A5">
              <w:rPr>
                <w:rFonts w:ascii="Arial" w:hAnsi="Arial" w:cs="Arial"/>
                <w:b/>
                <w:bCs/>
                <w:sz w:val="20"/>
                <w:szCs w:val="20"/>
              </w:rPr>
              <w:t xml:space="preserve">(g) </w:t>
            </w:r>
            <w:r w:rsidR="00B868A5" w:rsidRPr="00B868A5">
              <w:rPr>
                <w:rFonts w:ascii="Arial" w:hAnsi="Arial" w:cs="Arial"/>
                <w:b/>
                <w:bCs/>
                <w:sz w:val="20"/>
                <w:szCs w:val="20"/>
              </w:rPr>
              <w:sym w:font="Wingdings" w:char="F0E0"/>
            </w:r>
            <w:r w:rsidR="00F9312E" w:rsidRPr="00B868A5">
              <w:rPr>
                <w:rFonts w:ascii="Arial" w:hAnsi="Arial" w:cs="Arial"/>
                <w:b/>
                <w:bCs/>
                <w:sz w:val="20"/>
                <w:szCs w:val="20"/>
              </w:rPr>
              <w:t xml:space="preserve"> CH</w:t>
            </w:r>
            <w:r w:rsidR="00F9312E" w:rsidRPr="00B868A5">
              <w:rPr>
                <w:rFonts w:ascii="Arial" w:hAnsi="Arial" w:cs="Arial"/>
                <w:b/>
                <w:bCs/>
                <w:sz w:val="20"/>
                <w:szCs w:val="20"/>
                <w:vertAlign w:val="subscript"/>
              </w:rPr>
              <w:t>4</w:t>
            </w:r>
            <w:r w:rsidR="00F9312E" w:rsidRPr="00B868A5">
              <w:rPr>
                <w:rFonts w:ascii="Arial" w:hAnsi="Arial" w:cs="Arial"/>
                <w:b/>
                <w:bCs/>
                <w:sz w:val="20"/>
                <w:szCs w:val="20"/>
              </w:rPr>
              <w:t>(g)</w:t>
            </w:r>
            <w:r>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 xml:space="preserve"> </w:t>
            </w:r>
            <w:r w:rsidRPr="00B868A5">
              <w:rPr>
                <w:rFonts w:ascii="Arial" w:hAnsi="Arial" w:cs="Arial"/>
                <w:sz w:val="20"/>
                <w:szCs w:val="20"/>
              </w:rPr>
              <w:t>C(g) = +715 kJ/</w:t>
            </w:r>
            <w:proofErr w:type="spellStart"/>
            <w:r w:rsidRPr="00B868A5">
              <w:rPr>
                <w:rFonts w:ascii="Arial" w:hAnsi="Arial" w:cs="Arial"/>
                <w:sz w:val="20"/>
                <w:szCs w:val="20"/>
              </w:rPr>
              <w:t>mol</w:t>
            </w:r>
            <w:proofErr w:type="spellEnd"/>
            <w:r w:rsidRPr="00B868A5">
              <w:rPr>
                <w:rFonts w:ascii="Arial" w:hAnsi="Arial" w:cs="Arial"/>
                <w:sz w:val="20"/>
                <w:szCs w:val="20"/>
              </w:rPr>
              <w:t xml:space="preserve">: </w:t>
            </w:r>
            <w:r>
              <w:rPr>
                <w:rFonts w:ascii="Arial" w:hAnsi="Arial" w:cs="Arial"/>
                <w:sz w:val="20"/>
                <w:szCs w:val="20"/>
              </w:rPr>
              <w:t xml:space="preserve">                      </w:t>
            </w:r>
          </w:p>
          <w:p w14:paraId="4AAD89FC" w14:textId="77777777" w:rsidR="00D11B96" w:rsidRPr="00B868A5" w:rsidRDefault="00D11B96" w:rsidP="00D11B96">
            <w:pPr>
              <w:pStyle w:val="NoSpacing"/>
              <w:ind w:left="720"/>
              <w:jc w:val="right"/>
              <w:rPr>
                <w:rFonts w:ascii="Arial" w:hAnsi="Arial" w:cs="Arial"/>
                <w:sz w:val="20"/>
                <w:szCs w:val="20"/>
              </w:rPr>
            </w:pPr>
          </w:p>
          <w:p w14:paraId="7A571D6C" w14:textId="77777777" w:rsidR="00D11B96" w:rsidRPr="00B868A5" w:rsidRDefault="00D11B96" w:rsidP="00D11B96">
            <w:pPr>
              <w:pStyle w:val="NoSpacing"/>
              <w:ind w:left="720"/>
              <w:jc w:val="right"/>
              <w:rPr>
                <w:rFonts w:ascii="Arial" w:hAnsi="Arial" w:cs="Arial"/>
                <w:sz w:val="20"/>
                <w:szCs w:val="20"/>
              </w:rPr>
            </w:pPr>
          </w:p>
          <w:p w14:paraId="4B01F820" w14:textId="79D57B65" w:rsidR="00D11B96" w:rsidRDefault="00D11B96" w:rsidP="00D11B96">
            <w:pPr>
              <w:pStyle w:val="NoSpacing"/>
              <w:ind w:left="720"/>
              <w:jc w:val="right"/>
              <w:rPr>
                <w:rFonts w:ascii="Arial" w:hAnsi="Arial" w:cs="Arial"/>
                <w:sz w:val="20"/>
                <w:szCs w:val="20"/>
              </w:rPr>
            </w:pPr>
          </w:p>
          <w:p w14:paraId="0DEBD74B" w14:textId="2BAF06A1" w:rsidR="00F21AB6" w:rsidRDefault="00F21AB6" w:rsidP="00D11B96">
            <w:pPr>
              <w:pStyle w:val="NoSpacing"/>
              <w:ind w:left="720"/>
              <w:jc w:val="right"/>
              <w:rPr>
                <w:rFonts w:ascii="Arial" w:hAnsi="Arial" w:cs="Arial"/>
                <w:sz w:val="20"/>
                <w:szCs w:val="20"/>
              </w:rPr>
            </w:pPr>
          </w:p>
          <w:p w14:paraId="749E12AC" w14:textId="6F3F358F" w:rsidR="00F21AB6" w:rsidRDefault="00F21AB6" w:rsidP="00D11B96">
            <w:pPr>
              <w:pStyle w:val="NoSpacing"/>
              <w:ind w:left="720"/>
              <w:jc w:val="right"/>
              <w:rPr>
                <w:rFonts w:ascii="Arial" w:hAnsi="Arial" w:cs="Arial"/>
                <w:sz w:val="20"/>
                <w:szCs w:val="20"/>
              </w:rPr>
            </w:pPr>
          </w:p>
          <w:p w14:paraId="66F6B080" w14:textId="20DDFA97" w:rsidR="00F21AB6" w:rsidRDefault="00F21AB6" w:rsidP="00D11B96">
            <w:pPr>
              <w:pStyle w:val="NoSpacing"/>
              <w:ind w:left="720"/>
              <w:jc w:val="right"/>
              <w:rPr>
                <w:rFonts w:ascii="Arial" w:hAnsi="Arial" w:cs="Arial"/>
                <w:sz w:val="20"/>
                <w:szCs w:val="20"/>
              </w:rPr>
            </w:pPr>
          </w:p>
          <w:p w14:paraId="7EE32F65" w14:textId="6C9E2CE6" w:rsidR="00F21AB6" w:rsidRDefault="00F21AB6" w:rsidP="00D11B96">
            <w:pPr>
              <w:pStyle w:val="NoSpacing"/>
              <w:ind w:left="720"/>
              <w:jc w:val="right"/>
              <w:rPr>
                <w:rFonts w:ascii="Arial" w:hAnsi="Arial" w:cs="Arial"/>
                <w:sz w:val="20"/>
                <w:szCs w:val="20"/>
              </w:rPr>
            </w:pPr>
          </w:p>
          <w:p w14:paraId="0B2D7376" w14:textId="69B32BBD" w:rsidR="00F21AB6" w:rsidRDefault="00F21AB6" w:rsidP="00D11B96">
            <w:pPr>
              <w:pStyle w:val="NoSpacing"/>
              <w:ind w:left="720"/>
              <w:jc w:val="right"/>
              <w:rPr>
                <w:rFonts w:ascii="Arial" w:hAnsi="Arial" w:cs="Arial"/>
                <w:sz w:val="20"/>
                <w:szCs w:val="20"/>
              </w:rPr>
            </w:pPr>
          </w:p>
          <w:p w14:paraId="19A1E281" w14:textId="727B3777" w:rsidR="00F21AB6" w:rsidRDefault="00F21AB6" w:rsidP="00D11B96">
            <w:pPr>
              <w:pStyle w:val="NoSpacing"/>
              <w:ind w:left="720"/>
              <w:jc w:val="right"/>
              <w:rPr>
                <w:rFonts w:ascii="Arial" w:hAnsi="Arial" w:cs="Arial"/>
                <w:sz w:val="20"/>
                <w:szCs w:val="20"/>
              </w:rPr>
            </w:pPr>
          </w:p>
          <w:p w14:paraId="7C0BD0CE" w14:textId="77777777" w:rsidR="00F21AB6" w:rsidRPr="00B868A5" w:rsidRDefault="00F21AB6" w:rsidP="00D11B96">
            <w:pPr>
              <w:pStyle w:val="NoSpacing"/>
              <w:ind w:left="720"/>
              <w:jc w:val="right"/>
              <w:rPr>
                <w:rFonts w:ascii="Arial" w:hAnsi="Arial" w:cs="Arial"/>
                <w:sz w:val="20"/>
                <w:szCs w:val="20"/>
              </w:rPr>
            </w:pPr>
          </w:p>
          <w:p w14:paraId="6F13D6A0" w14:textId="77777777" w:rsidR="00D11B96" w:rsidRPr="00B868A5" w:rsidRDefault="00D11B96" w:rsidP="00D11B96">
            <w:pPr>
              <w:pStyle w:val="NoSpacing"/>
              <w:ind w:left="720"/>
              <w:jc w:val="right"/>
              <w:rPr>
                <w:rFonts w:ascii="Arial" w:hAnsi="Arial" w:cs="Arial"/>
                <w:sz w:val="20"/>
                <w:szCs w:val="20"/>
              </w:rPr>
            </w:pPr>
          </w:p>
          <w:p w14:paraId="259A3DA4" w14:textId="77777777" w:rsidR="00D11B96" w:rsidRPr="00B868A5" w:rsidRDefault="00D11B96" w:rsidP="00D11B96">
            <w:pPr>
              <w:pStyle w:val="NoSpacing"/>
              <w:ind w:left="720"/>
              <w:jc w:val="right"/>
              <w:rPr>
                <w:rFonts w:ascii="Arial" w:hAnsi="Arial" w:cs="Arial"/>
                <w:sz w:val="20"/>
                <w:szCs w:val="20"/>
              </w:rPr>
            </w:pPr>
          </w:p>
          <w:p w14:paraId="6644B398" w14:textId="06BD4204" w:rsidR="00D84A43" w:rsidRPr="00B868A5" w:rsidRDefault="00D84A43" w:rsidP="00D11B96">
            <w:pPr>
              <w:pStyle w:val="NoSpacing"/>
              <w:ind w:left="720"/>
              <w:jc w:val="right"/>
              <w:rPr>
                <w:rFonts w:ascii="Arial" w:hAnsi="Arial" w:cs="Arial"/>
                <w:sz w:val="20"/>
                <w:szCs w:val="20"/>
              </w:rPr>
            </w:pPr>
          </w:p>
        </w:tc>
      </w:tr>
    </w:tbl>
    <w:p w14:paraId="5938252A" w14:textId="77777777" w:rsidR="00F9312E" w:rsidRPr="00D11B96" w:rsidRDefault="00F9312E" w:rsidP="00F9312E">
      <w:pPr>
        <w:pStyle w:val="NoSpacing"/>
        <w:rPr>
          <w:rFonts w:ascii="Times New Roman" w:hAnsi="Times New Roman" w:cs="Times New Roman"/>
          <w:sz w:val="20"/>
          <w:szCs w:val="20"/>
        </w:rPr>
      </w:pPr>
    </w:p>
    <w:sectPr w:rsidR="00F9312E" w:rsidRPr="00D11B96" w:rsidSect="0097781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59C57" w14:textId="77777777" w:rsidR="007D0D1B" w:rsidRDefault="007D0D1B" w:rsidP="007D0D1B">
      <w:r>
        <w:separator/>
      </w:r>
    </w:p>
  </w:endnote>
  <w:endnote w:type="continuationSeparator" w:id="0">
    <w:p w14:paraId="7E6E4572" w14:textId="77777777" w:rsidR="007D0D1B" w:rsidRDefault="007D0D1B" w:rsidP="007D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1BB5A" w14:textId="77777777" w:rsidR="007D0D1B" w:rsidRDefault="007D0D1B" w:rsidP="007D0D1B">
      <w:r>
        <w:separator/>
      </w:r>
    </w:p>
  </w:footnote>
  <w:footnote w:type="continuationSeparator" w:id="0">
    <w:p w14:paraId="3B109F5A" w14:textId="77777777" w:rsidR="007D0D1B" w:rsidRDefault="007D0D1B" w:rsidP="007D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AD6F1" w14:textId="2231F7B1" w:rsidR="007D0D1B" w:rsidRPr="002D26F4" w:rsidRDefault="007D0D1B" w:rsidP="007D0D1B">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Thermochemistry – Bond Energy Practice </w:t>
    </w:r>
    <w:r>
      <w:rPr>
        <w:rFonts w:ascii="Arial" w:hAnsi="Arial" w:cs="Arial"/>
        <w:b/>
        <w:bCs/>
      </w:rPr>
      <w:t>2</w:t>
    </w:r>
  </w:p>
  <w:p w14:paraId="3E63F774" w14:textId="05A41A13" w:rsidR="007D0D1B" w:rsidRDefault="007D0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7214A"/>
    <w:multiLevelType w:val="hybridMultilevel"/>
    <w:tmpl w:val="E12856A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DE0709"/>
    <w:multiLevelType w:val="hybridMultilevel"/>
    <w:tmpl w:val="13D0810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864016"/>
    <w:multiLevelType w:val="hybridMultilevel"/>
    <w:tmpl w:val="726AA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816"/>
    <w:rsid w:val="003F60DF"/>
    <w:rsid w:val="00614147"/>
    <w:rsid w:val="00734431"/>
    <w:rsid w:val="007D0D1B"/>
    <w:rsid w:val="00977816"/>
    <w:rsid w:val="00B868A5"/>
    <w:rsid w:val="00CB671B"/>
    <w:rsid w:val="00D11B96"/>
    <w:rsid w:val="00D84A43"/>
    <w:rsid w:val="00F21AB6"/>
    <w:rsid w:val="00F9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FEFC"/>
  <w15:chartTrackingRefBased/>
  <w15:docId w15:val="{7D73C8C2-9463-1948-8D84-C99A13D5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7816"/>
  </w:style>
  <w:style w:type="paragraph" w:styleId="ListParagraph">
    <w:name w:val="List Paragraph"/>
    <w:basedOn w:val="Normal"/>
    <w:uiPriority w:val="34"/>
    <w:qFormat/>
    <w:rsid w:val="00977816"/>
    <w:pPr>
      <w:ind w:left="720"/>
      <w:contextualSpacing/>
    </w:pPr>
  </w:style>
  <w:style w:type="table" w:styleId="TableGrid">
    <w:name w:val="Table Grid"/>
    <w:basedOn w:val="TableNormal"/>
    <w:uiPriority w:val="39"/>
    <w:rsid w:val="00F93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D1B"/>
    <w:pPr>
      <w:tabs>
        <w:tab w:val="center" w:pos="4680"/>
        <w:tab w:val="right" w:pos="9360"/>
      </w:tabs>
    </w:pPr>
  </w:style>
  <w:style w:type="character" w:customStyle="1" w:styleId="HeaderChar">
    <w:name w:val="Header Char"/>
    <w:basedOn w:val="DefaultParagraphFont"/>
    <w:link w:val="Header"/>
    <w:uiPriority w:val="99"/>
    <w:rsid w:val="007D0D1B"/>
  </w:style>
  <w:style w:type="paragraph" w:styleId="Footer">
    <w:name w:val="footer"/>
    <w:basedOn w:val="Normal"/>
    <w:link w:val="FooterChar"/>
    <w:uiPriority w:val="99"/>
    <w:unhideWhenUsed/>
    <w:rsid w:val="007D0D1B"/>
    <w:pPr>
      <w:tabs>
        <w:tab w:val="center" w:pos="4680"/>
        <w:tab w:val="right" w:pos="9360"/>
      </w:tabs>
    </w:pPr>
  </w:style>
  <w:style w:type="character" w:customStyle="1" w:styleId="FooterChar">
    <w:name w:val="Footer Char"/>
    <w:basedOn w:val="DefaultParagraphFont"/>
    <w:link w:val="Footer"/>
    <w:uiPriority w:val="99"/>
    <w:rsid w:val="007D0D1B"/>
  </w:style>
  <w:style w:type="paragraph" w:customStyle="1" w:styleId="Default">
    <w:name w:val="Default"/>
    <w:rsid w:val="007D0D1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Farmer, Stephanie [DH]</cp:lastModifiedBy>
  <cp:revision>2</cp:revision>
  <dcterms:created xsi:type="dcterms:W3CDTF">2020-05-14T17:43:00Z</dcterms:created>
  <dcterms:modified xsi:type="dcterms:W3CDTF">2020-05-14T17:43:00Z</dcterms:modified>
</cp:coreProperties>
</file>