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E56FC" w14:textId="77777777" w:rsidR="00227DE1" w:rsidRPr="009D7F98" w:rsidRDefault="00227DE1" w:rsidP="00227DE1">
      <w:pPr>
        <w:pStyle w:val="Default"/>
        <w:pBdr>
          <w:bottom w:val="single" w:sz="4" w:space="1" w:color="auto"/>
        </w:pBdr>
        <w:spacing w:before="240"/>
        <w:rPr>
          <w:b/>
          <w:bCs/>
        </w:rPr>
      </w:pPr>
      <w:r>
        <w:rPr>
          <w:noProof/>
          <w:sz w:val="18"/>
        </w:rPr>
        <mc:AlternateContent>
          <mc:Choice Requires="wps">
            <w:drawing>
              <wp:anchor distT="0" distB="0" distL="114300" distR="114300" simplePos="0" relativeHeight="251659264" behindDoc="0" locked="0" layoutInCell="1" allowOverlap="1" wp14:anchorId="0137D3B6" wp14:editId="55C1A157">
                <wp:simplePos x="0" y="0"/>
                <wp:positionH relativeFrom="column">
                  <wp:posOffset>4137976</wp:posOffset>
                </wp:positionH>
                <wp:positionV relativeFrom="paragraph">
                  <wp:posOffset>-536500</wp:posOffset>
                </wp:positionV>
                <wp:extent cx="2787236" cy="581660"/>
                <wp:effectExtent l="19050" t="19050" r="32385" b="469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7236"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75B664B2" w14:textId="77777777" w:rsidR="00227DE1" w:rsidRPr="009D7F98" w:rsidRDefault="00227DE1" w:rsidP="00227DE1">
                            <w:pPr>
                              <w:jc w:val="center"/>
                              <w:rPr>
                                <w:rFonts w:ascii="Arial" w:hAnsi="Arial" w:cs="Arial"/>
                                <w:b/>
                                <w:color w:val="000000"/>
                                <w:sz w:val="56"/>
                              </w:rPr>
                            </w:pPr>
                            <w:r w:rsidRPr="009D7F98">
                              <w:rPr>
                                <w:rFonts w:ascii="Arial" w:hAnsi="Arial" w:cs="Arial"/>
                                <w:b/>
                                <w:color w:val="000000"/>
                                <w:sz w:val="56"/>
                              </w:rPr>
                              <w:t>Worksheet #</w:t>
                            </w:r>
                            <w:r w:rsidR="00BB0315">
                              <w:rPr>
                                <w:rFonts w:ascii="Arial" w:hAnsi="Arial" w:cs="Arial"/>
                                <w:b/>
                                <w:color w:val="000000"/>
                                <w:sz w:val="56"/>
                              </w:rPr>
                              <w:t>1</w:t>
                            </w:r>
                            <w:r w:rsidR="008B1218">
                              <w:rPr>
                                <w:rFonts w:ascii="Arial" w:hAnsi="Arial" w:cs="Arial"/>
                                <w:b/>
                                <w:color w:val="000000"/>
                                <w:sz w:val="5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7D3B6" id="Rectangle 1" o:spid="_x0000_s1026" style="position:absolute;margin-left:325.8pt;margin-top:-42.25pt;width:21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" fillcolor="window" strokecolor="windowText" strokeweight="4.5pt">
                <v:stroke dashstyle="1 1"/>
                <v:path arrowok="t"/>
                <v:textbox>
                  <w:txbxContent>
                    <w:p w14:paraId="75B664B2" w14:textId="77777777" w:rsidR="00227DE1" w:rsidRPr="009D7F98" w:rsidRDefault="00227DE1" w:rsidP="00227DE1">
                      <w:pPr>
                        <w:jc w:val="center"/>
                        <w:rPr>
                          <w:rFonts w:ascii="Arial" w:hAnsi="Arial" w:cs="Arial"/>
                          <w:b/>
                          <w:color w:val="000000"/>
                          <w:sz w:val="56"/>
                        </w:rPr>
                      </w:pPr>
                      <w:r w:rsidRPr="009D7F98">
                        <w:rPr>
                          <w:rFonts w:ascii="Arial" w:hAnsi="Arial" w:cs="Arial"/>
                          <w:b/>
                          <w:color w:val="000000"/>
                          <w:sz w:val="56"/>
                        </w:rPr>
                        <w:t>Worksheet #</w:t>
                      </w:r>
                      <w:r w:rsidR="00BB0315">
                        <w:rPr>
                          <w:rFonts w:ascii="Arial" w:hAnsi="Arial" w:cs="Arial"/>
                          <w:b/>
                          <w:color w:val="000000"/>
                          <w:sz w:val="56"/>
                        </w:rPr>
                        <w:t>1</w:t>
                      </w:r>
                      <w:r w:rsidR="008B1218">
                        <w:rPr>
                          <w:rFonts w:ascii="Arial" w:hAnsi="Arial" w:cs="Arial"/>
                          <w:b/>
                          <w:color w:val="000000"/>
                          <w:sz w:val="56"/>
                        </w:rPr>
                        <w:t>5</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57BDBC3" w14:textId="77777777" w:rsidR="00227DE1" w:rsidRPr="006954F2" w:rsidRDefault="00227DE1" w:rsidP="00227DE1">
      <w:pPr>
        <w:spacing w:after="0"/>
        <w:rPr>
          <w:rFonts w:cstheme="minorHAnsi"/>
          <w:i/>
          <w:color w:val="000000" w:themeColor="text1"/>
          <w:sz w:val="18"/>
          <w:szCs w:val="20"/>
        </w:rPr>
      </w:pPr>
      <w:r w:rsidRPr="006954F2">
        <w:rPr>
          <w:rFonts w:cstheme="minorHAnsi"/>
          <w:b/>
          <w:sz w:val="18"/>
          <w:szCs w:val="20"/>
          <w:u w:val="single"/>
        </w:rPr>
        <w:t>Required Sections:</w:t>
      </w:r>
      <w:r w:rsidRPr="006954F2">
        <w:rPr>
          <w:rFonts w:cstheme="minorHAnsi"/>
          <w:b/>
          <w:sz w:val="18"/>
          <w:szCs w:val="20"/>
        </w:rPr>
        <w:t xml:space="preserve"> </w:t>
      </w:r>
      <w:r w:rsidRPr="006954F2">
        <w:rPr>
          <w:rFonts w:cstheme="minorHAnsi"/>
          <w:color w:val="000000" w:themeColor="text1"/>
          <w:sz w:val="16"/>
          <w:szCs w:val="20"/>
        </w:rPr>
        <w:t>(Refer to R-15 for guidelines and requirements. Make note of any specific changes given by your teacher in class.)</w:t>
      </w:r>
    </w:p>
    <w:p w14:paraId="5BAAACFE" w14:textId="77777777" w:rsidR="00227DE1" w:rsidRPr="006954F2" w:rsidRDefault="00227DE1" w:rsidP="00227DE1">
      <w:pPr>
        <w:spacing w:after="0"/>
        <w:ind w:left="720"/>
        <w:rPr>
          <w:rFonts w:cstheme="minorHAnsi"/>
          <w:sz w:val="18"/>
          <w:szCs w:val="20"/>
        </w:rPr>
      </w:pPr>
      <w:r w:rsidRPr="006954F2">
        <w:rPr>
          <w:rFonts w:cstheme="minorHAnsi"/>
          <w:b/>
          <w:sz w:val="18"/>
          <w:szCs w:val="20"/>
        </w:rPr>
        <w:t xml:space="preserve">Prelab: </w:t>
      </w:r>
      <w:r w:rsidRPr="006954F2">
        <w:rPr>
          <w:rFonts w:cstheme="minorHAnsi"/>
          <w:sz w:val="18"/>
          <w:szCs w:val="20"/>
        </w:rPr>
        <w:t>Purpose, Materials, Reagent Table, Procedures, and set up Data Tables before you get to class.</w:t>
      </w:r>
    </w:p>
    <w:p w14:paraId="3DBB6E5B" w14:textId="3587A652" w:rsidR="00227DE1" w:rsidRPr="006954F2" w:rsidRDefault="00227DE1" w:rsidP="00227DE1">
      <w:pPr>
        <w:spacing w:after="0"/>
        <w:ind w:left="720"/>
        <w:rPr>
          <w:rFonts w:cstheme="minorHAnsi"/>
          <w:sz w:val="18"/>
          <w:szCs w:val="20"/>
        </w:rPr>
      </w:pPr>
      <w:r w:rsidRPr="006954F2">
        <w:rPr>
          <w:rFonts w:cstheme="minorHAnsi"/>
          <w:b/>
          <w:sz w:val="18"/>
          <w:szCs w:val="20"/>
        </w:rPr>
        <w:t xml:space="preserve">During Lab: </w:t>
      </w:r>
      <w:r w:rsidRPr="006954F2">
        <w:rPr>
          <w:rFonts w:cstheme="minorHAnsi"/>
          <w:sz w:val="18"/>
          <w:szCs w:val="20"/>
        </w:rPr>
        <w:t xml:space="preserve">Data section – Fill out your data table that is already set up from the prelab. </w:t>
      </w:r>
    </w:p>
    <w:p w14:paraId="5A8569FB" w14:textId="3004609F" w:rsidR="00227DE1" w:rsidRPr="006954F2" w:rsidRDefault="005F4A62" w:rsidP="00227DE1">
      <w:pPr>
        <w:pBdr>
          <w:bottom w:val="single" w:sz="4" w:space="1" w:color="auto"/>
        </w:pBdr>
        <w:spacing w:after="0"/>
        <w:ind w:firstLine="720"/>
        <w:rPr>
          <w:rFonts w:cstheme="minorHAnsi"/>
          <w:i/>
          <w:sz w:val="18"/>
        </w:rPr>
      </w:pPr>
      <w:r>
        <w:rPr>
          <w:noProof/>
        </w:rPr>
        <w:drawing>
          <wp:anchor distT="0" distB="0" distL="114300" distR="114300" simplePos="0" relativeHeight="251676672" behindDoc="1" locked="0" layoutInCell="1" allowOverlap="1" wp14:anchorId="0057779A" wp14:editId="74E4BC1A">
            <wp:simplePos x="0" y="0"/>
            <wp:positionH relativeFrom="column">
              <wp:posOffset>5593080</wp:posOffset>
            </wp:positionH>
            <wp:positionV relativeFrom="paragraph">
              <wp:posOffset>52070</wp:posOffset>
            </wp:positionV>
            <wp:extent cx="1323975" cy="3514090"/>
            <wp:effectExtent l="0" t="0" r="9525" b="0"/>
            <wp:wrapTight wrapText="bothSides">
              <wp:wrapPolygon edited="0">
                <wp:start x="0" y="0"/>
                <wp:lineTo x="0" y="21428"/>
                <wp:lineTo x="21445" y="21428"/>
                <wp:lineTo x="21445" y="0"/>
                <wp:lineTo x="0" y="0"/>
              </wp:wrapPolygon>
            </wp:wrapTight>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975" cy="3514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27DE1" w:rsidRPr="006954F2">
        <w:rPr>
          <w:rFonts w:cstheme="minorHAnsi"/>
          <w:b/>
          <w:sz w:val="18"/>
          <w:szCs w:val="20"/>
        </w:rPr>
        <w:t xml:space="preserve">Post-lab: </w:t>
      </w:r>
      <w:r w:rsidR="00227DE1" w:rsidRPr="006954F2">
        <w:rPr>
          <w:rFonts w:cstheme="minorHAnsi"/>
          <w:sz w:val="18"/>
          <w:szCs w:val="20"/>
        </w:rPr>
        <w:t xml:space="preserve">Calculation section, </w:t>
      </w:r>
      <w:r w:rsidR="00227DE1">
        <w:rPr>
          <w:rFonts w:cstheme="minorHAnsi"/>
          <w:sz w:val="18"/>
          <w:szCs w:val="20"/>
        </w:rPr>
        <w:t xml:space="preserve">Post-Lab Questions, Post-Lab Two Pager done on separate Worksheet. </w:t>
      </w:r>
    </w:p>
    <w:p w14:paraId="4B3FA29E" w14:textId="77777777" w:rsidR="00227DE1" w:rsidRPr="006954F2" w:rsidRDefault="00227DE1" w:rsidP="00227DE1">
      <w:pPr>
        <w:spacing w:after="0"/>
        <w:rPr>
          <w:rFonts w:ascii="Helvetica" w:hAnsi="Helvetica"/>
          <w:sz w:val="6"/>
        </w:rPr>
      </w:pPr>
    </w:p>
    <w:p w14:paraId="634E5878" w14:textId="4389A20B" w:rsidR="00227DE1" w:rsidRPr="00F85AC9" w:rsidRDefault="00BB0315" w:rsidP="00227DE1">
      <w:pPr>
        <w:pStyle w:val="questions"/>
        <w:ind w:left="0" w:firstLine="0"/>
        <w:rPr>
          <w:rFonts w:ascii="Arial" w:hAnsi="Arial" w:cs="Arial"/>
          <w:b/>
          <w:sz w:val="22"/>
          <w:szCs w:val="22"/>
          <w:u w:val="single"/>
        </w:rPr>
      </w:pPr>
      <w:r>
        <w:rPr>
          <w:rFonts w:ascii="Arial" w:hAnsi="Arial" w:cs="Arial"/>
          <w:b/>
          <w:sz w:val="22"/>
          <w:szCs w:val="22"/>
          <w:u w:val="single"/>
        </w:rPr>
        <w:t>Background</w:t>
      </w:r>
    </w:p>
    <w:p w14:paraId="4FA4E1F6" w14:textId="77777777" w:rsidR="008B1218" w:rsidRPr="008B1218" w:rsidRDefault="008B1218" w:rsidP="00364120">
      <w:pPr>
        <w:pStyle w:val="ptextwbullets"/>
        <w:spacing w:before="0" w:line="240" w:lineRule="auto"/>
        <w:rPr>
          <w:rFonts w:ascii="Arial" w:hAnsi="Arial" w:cs="Arial"/>
          <w:sz w:val="20"/>
          <w:szCs w:val="20"/>
        </w:rPr>
      </w:pPr>
      <w:r w:rsidRPr="008B1218">
        <w:rPr>
          <w:rFonts w:ascii="Arial" w:hAnsi="Arial" w:cs="Arial"/>
          <w:sz w:val="20"/>
          <w:szCs w:val="20"/>
        </w:rPr>
        <w:t>A titration is a process used to determine the volume of a solution that is needed to react with a given amount of another substance. In this experiment, your goal is to determine the molar concentration of two acid solutions by conducting titrations with a base of known concentration. You will be testing a strong acid, HCl, solution and a weak acid, HC</w:t>
      </w:r>
      <w:r w:rsidRPr="008B1218">
        <w:rPr>
          <w:rStyle w:val="sub"/>
          <w:rFonts w:ascii="Arial" w:hAnsi="Arial" w:cs="Arial"/>
          <w:sz w:val="20"/>
          <w:szCs w:val="20"/>
        </w:rPr>
        <w:t>2</w:t>
      </w:r>
      <w:r w:rsidRPr="008B1218">
        <w:rPr>
          <w:rFonts w:ascii="Arial" w:hAnsi="Arial" w:cs="Arial"/>
          <w:sz w:val="20"/>
          <w:szCs w:val="20"/>
        </w:rPr>
        <w:t>H</w:t>
      </w:r>
      <w:r w:rsidRPr="008B1218">
        <w:rPr>
          <w:rStyle w:val="sub"/>
          <w:rFonts w:ascii="Arial" w:hAnsi="Arial" w:cs="Arial"/>
          <w:sz w:val="20"/>
          <w:szCs w:val="20"/>
        </w:rPr>
        <w:t>3</w:t>
      </w:r>
      <w:r w:rsidRPr="008B1218">
        <w:rPr>
          <w:rFonts w:ascii="Arial" w:hAnsi="Arial" w:cs="Arial"/>
          <w:sz w:val="20"/>
          <w:szCs w:val="20"/>
        </w:rPr>
        <w:t>O</w:t>
      </w:r>
      <w:r w:rsidRPr="008B1218">
        <w:rPr>
          <w:rStyle w:val="sub"/>
          <w:rFonts w:ascii="Arial" w:hAnsi="Arial" w:cs="Arial"/>
          <w:sz w:val="20"/>
          <w:szCs w:val="20"/>
        </w:rPr>
        <w:t>2</w:t>
      </w:r>
      <w:r w:rsidRPr="008B1218">
        <w:rPr>
          <w:rFonts w:ascii="Arial" w:hAnsi="Arial" w:cs="Arial"/>
          <w:sz w:val="20"/>
          <w:szCs w:val="20"/>
        </w:rPr>
        <w:t>, solution. You will use the sodium hydroxide, NaOH, solution that you standardized in Lab 6 as your base of known concentration. The reaction equations are shown below in net ionic form.</w:t>
      </w:r>
    </w:p>
    <w:p w14:paraId="037D8991" w14:textId="77777777" w:rsidR="008B1218" w:rsidRPr="008B1218" w:rsidRDefault="008B1218" w:rsidP="00364120">
      <w:pPr>
        <w:pStyle w:val="pFormula"/>
        <w:spacing w:line="240" w:lineRule="auto"/>
        <w:rPr>
          <w:rFonts w:ascii="Arial" w:hAnsi="Arial" w:cs="Arial"/>
          <w:b/>
          <w:sz w:val="20"/>
          <w:szCs w:val="20"/>
        </w:rPr>
      </w:pPr>
      <w:r w:rsidRPr="008B1218">
        <w:rPr>
          <w:rFonts w:ascii="Arial" w:hAnsi="Arial" w:cs="Arial"/>
          <w:b/>
          <w:sz w:val="20"/>
          <w:szCs w:val="20"/>
        </w:rPr>
        <w:t>H</w:t>
      </w:r>
      <w:r w:rsidRPr="008B1218">
        <w:rPr>
          <w:rStyle w:val="sup"/>
          <w:rFonts w:ascii="Arial" w:hAnsi="Arial" w:cs="Arial"/>
          <w:b/>
          <w:sz w:val="20"/>
          <w:szCs w:val="20"/>
        </w:rPr>
        <w:t>+</w:t>
      </w:r>
      <w:r w:rsidRPr="008B1218">
        <w:rPr>
          <w:rFonts w:ascii="Arial" w:hAnsi="Arial" w:cs="Arial"/>
          <w:b/>
          <w:sz w:val="20"/>
          <w:szCs w:val="20"/>
        </w:rPr>
        <w:t xml:space="preserve"> (aq) + OH</w:t>
      </w:r>
      <w:r w:rsidRPr="008B1218">
        <w:rPr>
          <w:rStyle w:val="sup"/>
          <w:rFonts w:ascii="Arial" w:hAnsi="Arial" w:cs="Arial"/>
          <w:b/>
          <w:sz w:val="20"/>
          <w:szCs w:val="20"/>
        </w:rPr>
        <w:t>–</w:t>
      </w:r>
      <w:r w:rsidRPr="008B1218">
        <w:rPr>
          <w:rFonts w:ascii="Arial" w:hAnsi="Arial" w:cs="Arial"/>
          <w:b/>
          <w:sz w:val="20"/>
          <w:szCs w:val="20"/>
        </w:rPr>
        <w:t xml:space="preserve"> (aq) → H</w:t>
      </w:r>
      <w:r w:rsidRPr="008B1218">
        <w:rPr>
          <w:rStyle w:val="sub"/>
          <w:rFonts w:ascii="Arial" w:hAnsi="Arial" w:cs="Arial"/>
          <w:b/>
          <w:sz w:val="20"/>
          <w:szCs w:val="20"/>
        </w:rPr>
        <w:t>2</w:t>
      </w:r>
      <w:r w:rsidRPr="008B1218">
        <w:rPr>
          <w:rFonts w:ascii="Arial" w:hAnsi="Arial" w:cs="Arial"/>
          <w:b/>
          <w:sz w:val="20"/>
          <w:szCs w:val="20"/>
        </w:rPr>
        <w:t>O(l)</w:t>
      </w:r>
    </w:p>
    <w:p w14:paraId="02132212" w14:textId="77777777" w:rsidR="008B1218" w:rsidRPr="008B1218" w:rsidRDefault="008B1218" w:rsidP="00364120">
      <w:pPr>
        <w:pStyle w:val="pFormula"/>
        <w:spacing w:line="240" w:lineRule="auto"/>
        <w:rPr>
          <w:rFonts w:ascii="Arial" w:hAnsi="Arial" w:cs="Arial"/>
          <w:b/>
          <w:sz w:val="20"/>
          <w:szCs w:val="20"/>
        </w:rPr>
      </w:pPr>
      <w:r w:rsidRPr="008B1218">
        <w:rPr>
          <w:rFonts w:ascii="Arial" w:hAnsi="Arial" w:cs="Arial"/>
          <w:b/>
          <w:sz w:val="20"/>
          <w:szCs w:val="20"/>
        </w:rPr>
        <w:t>HC</w:t>
      </w:r>
      <w:r w:rsidRPr="008B1218">
        <w:rPr>
          <w:rStyle w:val="sub"/>
          <w:rFonts w:ascii="Arial" w:hAnsi="Arial" w:cs="Arial"/>
          <w:b/>
          <w:sz w:val="20"/>
          <w:szCs w:val="20"/>
        </w:rPr>
        <w:t>2</w:t>
      </w:r>
      <w:r w:rsidRPr="008B1218">
        <w:rPr>
          <w:rFonts w:ascii="Arial" w:hAnsi="Arial" w:cs="Arial"/>
          <w:b/>
          <w:sz w:val="20"/>
          <w:szCs w:val="20"/>
        </w:rPr>
        <w:t>H</w:t>
      </w:r>
      <w:r w:rsidRPr="008B1218">
        <w:rPr>
          <w:rStyle w:val="sub"/>
          <w:rFonts w:ascii="Arial" w:hAnsi="Arial" w:cs="Arial"/>
          <w:b/>
          <w:sz w:val="20"/>
          <w:szCs w:val="20"/>
        </w:rPr>
        <w:t>3</w:t>
      </w:r>
      <w:r w:rsidRPr="008B1218">
        <w:rPr>
          <w:rFonts w:ascii="Arial" w:hAnsi="Arial" w:cs="Arial"/>
          <w:b/>
          <w:sz w:val="20"/>
          <w:szCs w:val="20"/>
        </w:rPr>
        <w:t>O</w:t>
      </w:r>
      <w:r w:rsidRPr="008B1218">
        <w:rPr>
          <w:rStyle w:val="sub"/>
          <w:rFonts w:ascii="Arial" w:hAnsi="Arial" w:cs="Arial"/>
          <w:b/>
          <w:sz w:val="20"/>
          <w:szCs w:val="20"/>
        </w:rPr>
        <w:t>2</w:t>
      </w:r>
      <w:r w:rsidRPr="008B1218">
        <w:rPr>
          <w:rFonts w:ascii="Arial" w:hAnsi="Arial" w:cs="Arial"/>
          <w:b/>
          <w:sz w:val="20"/>
          <w:szCs w:val="20"/>
        </w:rPr>
        <w:t>(aq) + OH</w:t>
      </w:r>
      <w:r w:rsidRPr="008B1218">
        <w:rPr>
          <w:rStyle w:val="sup"/>
          <w:rFonts w:ascii="Arial" w:hAnsi="Arial" w:cs="Arial"/>
          <w:b/>
          <w:sz w:val="20"/>
          <w:szCs w:val="20"/>
        </w:rPr>
        <w:t>–</w:t>
      </w:r>
      <w:r w:rsidRPr="008B1218">
        <w:rPr>
          <w:rFonts w:ascii="Arial" w:hAnsi="Arial" w:cs="Arial"/>
          <w:b/>
          <w:sz w:val="20"/>
          <w:szCs w:val="20"/>
        </w:rPr>
        <w:t xml:space="preserve"> (aq) → H</w:t>
      </w:r>
      <w:r w:rsidRPr="008B1218">
        <w:rPr>
          <w:rStyle w:val="sub"/>
          <w:rFonts w:ascii="Arial" w:hAnsi="Arial" w:cs="Arial"/>
          <w:b/>
          <w:sz w:val="20"/>
          <w:szCs w:val="20"/>
        </w:rPr>
        <w:t>2</w:t>
      </w:r>
      <w:r w:rsidRPr="008B1218">
        <w:rPr>
          <w:rFonts w:ascii="Arial" w:hAnsi="Arial" w:cs="Arial"/>
          <w:b/>
          <w:sz w:val="20"/>
          <w:szCs w:val="20"/>
        </w:rPr>
        <w:t>O(l) + C</w:t>
      </w:r>
      <w:r w:rsidRPr="008B1218">
        <w:rPr>
          <w:rStyle w:val="sub"/>
          <w:rFonts w:ascii="Arial" w:hAnsi="Arial" w:cs="Arial"/>
          <w:b/>
          <w:sz w:val="20"/>
          <w:szCs w:val="20"/>
        </w:rPr>
        <w:t>2</w:t>
      </w:r>
      <w:r w:rsidRPr="008B1218">
        <w:rPr>
          <w:rFonts w:ascii="Arial" w:hAnsi="Arial" w:cs="Arial"/>
          <w:b/>
          <w:sz w:val="20"/>
          <w:szCs w:val="20"/>
        </w:rPr>
        <w:t>H</w:t>
      </w:r>
      <w:r w:rsidRPr="008B1218">
        <w:rPr>
          <w:rStyle w:val="sub"/>
          <w:rFonts w:ascii="Arial" w:hAnsi="Arial" w:cs="Arial"/>
          <w:b/>
          <w:sz w:val="20"/>
          <w:szCs w:val="20"/>
        </w:rPr>
        <w:t>3</w:t>
      </w:r>
      <w:r w:rsidRPr="008B1218">
        <w:rPr>
          <w:rFonts w:ascii="Arial" w:hAnsi="Arial" w:cs="Arial"/>
          <w:b/>
          <w:sz w:val="20"/>
          <w:szCs w:val="20"/>
        </w:rPr>
        <w:t>O</w:t>
      </w:r>
      <w:r w:rsidRPr="008B1218">
        <w:rPr>
          <w:rStyle w:val="sub"/>
          <w:rFonts w:ascii="Arial" w:hAnsi="Arial" w:cs="Arial"/>
          <w:b/>
          <w:sz w:val="20"/>
          <w:szCs w:val="20"/>
        </w:rPr>
        <w:t>2</w:t>
      </w:r>
      <w:r w:rsidRPr="008B1218">
        <w:rPr>
          <w:rStyle w:val="sup"/>
          <w:rFonts w:ascii="Arial" w:hAnsi="Arial" w:cs="Arial"/>
          <w:b/>
          <w:sz w:val="20"/>
          <w:szCs w:val="20"/>
        </w:rPr>
        <w:t>–</w:t>
      </w:r>
      <w:r w:rsidRPr="008B1218">
        <w:rPr>
          <w:rFonts w:ascii="Arial" w:hAnsi="Arial" w:cs="Arial"/>
          <w:b/>
          <w:sz w:val="20"/>
          <w:szCs w:val="20"/>
        </w:rPr>
        <w:t xml:space="preserve"> (aq)</w:t>
      </w:r>
    </w:p>
    <w:p w14:paraId="330ECE54" w14:textId="77777777" w:rsidR="008B1218" w:rsidRPr="008B1218" w:rsidRDefault="008B1218" w:rsidP="00364120">
      <w:pPr>
        <w:pStyle w:val="p"/>
        <w:spacing w:line="240" w:lineRule="auto"/>
        <w:rPr>
          <w:rFonts w:ascii="Arial" w:hAnsi="Arial" w:cs="Arial"/>
          <w:sz w:val="20"/>
          <w:szCs w:val="20"/>
        </w:rPr>
      </w:pPr>
      <w:r w:rsidRPr="008B1218">
        <w:rPr>
          <w:rFonts w:ascii="Arial" w:hAnsi="Arial" w:cs="Arial"/>
          <w:color w:val="000000"/>
          <w:sz w:val="20"/>
          <w:szCs w:val="20"/>
        </w:rPr>
        <w:t>The stoichiometry of the two reactions is identical; thus, your calculations will be straightforward. However, you will observe a significant difference in how the two acid solutions react with NaOH.</w:t>
      </w:r>
    </w:p>
    <w:p w14:paraId="5A0E326D" w14:textId="77777777" w:rsidR="008B1218" w:rsidRDefault="008B1218" w:rsidP="00364120">
      <w:pPr>
        <w:pStyle w:val="p"/>
        <w:spacing w:line="240" w:lineRule="auto"/>
        <w:rPr>
          <w:rFonts w:ascii="Arial" w:hAnsi="Arial" w:cs="Arial"/>
          <w:color w:val="000000"/>
        </w:rPr>
      </w:pPr>
      <w:r w:rsidRPr="008B1218">
        <w:rPr>
          <w:rFonts w:ascii="Arial" w:hAnsi="Arial" w:cs="Arial"/>
          <w:color w:val="000000"/>
          <w:sz w:val="20"/>
          <w:szCs w:val="20"/>
        </w:rPr>
        <w:t>In this experiment, you will monitor pH as you titrate. The region of most rapid pH change will then be used to determine the equivalence point. The volume of NaOH titrant used at the equivalence point will be used to determine the molarity of the HCl solution</w:t>
      </w:r>
      <w:r w:rsidRPr="008B1218">
        <w:rPr>
          <w:rFonts w:ascii="Arial" w:hAnsi="Arial" w:cs="Arial"/>
          <w:color w:val="000000"/>
        </w:rPr>
        <w:t>.</w:t>
      </w:r>
    </w:p>
    <w:p w14:paraId="6DB15C22" w14:textId="2232C52C" w:rsidR="008B1218" w:rsidRPr="008B1218" w:rsidRDefault="008B1218" w:rsidP="00364120">
      <w:pPr>
        <w:pStyle w:val="p"/>
        <w:spacing w:line="240" w:lineRule="auto"/>
        <w:rPr>
          <w:rFonts w:ascii="Arial" w:hAnsi="Arial" w:cs="Arial"/>
          <w:sz w:val="20"/>
        </w:rPr>
      </w:pPr>
      <w:r w:rsidRPr="008B1218">
        <w:rPr>
          <w:rFonts w:ascii="Arial" w:hAnsi="Arial" w:cs="Arial"/>
          <w:color w:val="000000"/>
          <w:sz w:val="20"/>
        </w:rPr>
        <w:t xml:space="preserve">You will deliver volumes of NaOH titrant from a </w:t>
      </w:r>
      <w:r w:rsidR="005F4A62" w:rsidRPr="008B1218">
        <w:rPr>
          <w:rFonts w:ascii="Arial" w:hAnsi="Arial" w:cs="Arial"/>
          <w:color w:val="000000"/>
          <w:sz w:val="20"/>
        </w:rPr>
        <w:t>burette</w:t>
      </w:r>
      <w:r w:rsidRPr="008B1218">
        <w:rPr>
          <w:rFonts w:ascii="Arial" w:hAnsi="Arial" w:cs="Arial"/>
          <w:color w:val="000000"/>
          <w:sz w:val="20"/>
        </w:rPr>
        <w:t xml:space="preserve">. You will enter the </w:t>
      </w:r>
      <w:r w:rsidR="005F4A62" w:rsidRPr="008B1218">
        <w:rPr>
          <w:rFonts w:ascii="Arial" w:hAnsi="Arial" w:cs="Arial"/>
          <w:color w:val="000000"/>
          <w:sz w:val="20"/>
        </w:rPr>
        <w:t>burette</w:t>
      </w:r>
      <w:r w:rsidRPr="008B1218">
        <w:rPr>
          <w:rFonts w:ascii="Arial" w:hAnsi="Arial" w:cs="Arial"/>
          <w:color w:val="000000"/>
          <w:sz w:val="20"/>
        </w:rPr>
        <w:t xml:space="preserve"> readings manually to store and graph each pH-volume data pair.</w:t>
      </w:r>
    </w:p>
    <w:p w14:paraId="48286AB4" w14:textId="39FD958C" w:rsidR="00227DE1" w:rsidRPr="00F85AC9" w:rsidRDefault="00227DE1" w:rsidP="00227DE1">
      <w:pPr>
        <w:pStyle w:val="p"/>
        <w:spacing w:after="0"/>
        <w:rPr>
          <w:rFonts w:ascii="Arial" w:hAnsi="Arial" w:cs="Arial"/>
          <w:b/>
          <w:u w:val="single"/>
        </w:rPr>
      </w:pPr>
      <w:r>
        <w:rPr>
          <w:rFonts w:ascii="Arial" w:hAnsi="Arial" w:cs="Arial"/>
          <w:b/>
          <w:u w:val="single"/>
        </w:rPr>
        <w:t>Objectives</w:t>
      </w:r>
    </w:p>
    <w:p w14:paraId="51925A06" w14:textId="3611B3A3" w:rsidR="00227DE1" w:rsidRPr="00F37E40" w:rsidRDefault="005F4A62" w:rsidP="00227DE1">
      <w:pPr>
        <w:pStyle w:val="VParawBullets"/>
        <w:spacing w:after="0" w:line="240" w:lineRule="auto"/>
        <w:rPr>
          <w:rFonts w:ascii="Arial" w:hAnsi="Arial" w:cs="Arial"/>
          <w:sz w:val="20"/>
        </w:rPr>
      </w:pPr>
      <w:r w:rsidRPr="008B1218">
        <w:rPr>
          <w:rFonts w:ascii="Arial" w:hAnsi="Arial" w:cs="Arial"/>
          <w:b/>
          <w:noProof/>
          <w:sz w:val="20"/>
          <w:szCs w:val="20"/>
          <w:u w:val="single"/>
        </w:rPr>
        <mc:AlternateContent>
          <mc:Choice Requires="wps">
            <w:drawing>
              <wp:anchor distT="0" distB="0" distL="114300" distR="114300" simplePos="0" relativeHeight="251673600" behindDoc="0" locked="0" layoutInCell="1" allowOverlap="1" wp14:anchorId="68670CCF" wp14:editId="3C9AA0CF">
                <wp:simplePos x="0" y="0"/>
                <wp:positionH relativeFrom="column">
                  <wp:posOffset>5667375</wp:posOffset>
                </wp:positionH>
                <wp:positionV relativeFrom="paragraph">
                  <wp:posOffset>22860</wp:posOffset>
                </wp:positionV>
                <wp:extent cx="1148080" cy="2952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148080" cy="295275"/>
                        </a:xfrm>
                        <a:prstGeom prst="rect">
                          <a:avLst/>
                        </a:prstGeom>
                        <a:noFill/>
                        <a:ln w="6350">
                          <a:noFill/>
                        </a:ln>
                      </wps:spPr>
                      <wps:txbx>
                        <w:txbxContent>
                          <w:p w14:paraId="0BF458BA" w14:textId="77777777" w:rsidR="00BB0315" w:rsidRPr="00BB0315" w:rsidRDefault="00BB0315" w:rsidP="00BB0315">
                            <w:pPr>
                              <w:jc w:val="center"/>
                              <w:rPr>
                                <w:i/>
                              </w:rPr>
                            </w:pPr>
                            <w:r>
                              <w:rPr>
                                <w:i/>
                              </w:rP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670CCF" id="_x0000_t202" coordsize="21600,21600" o:spt="202" path="m,l,21600r21600,l21600,xe">
                <v:stroke joinstyle="miter"/>
                <v:path gradientshapeok="t" o:connecttype="rect"/>
              </v:shapetype>
              <v:shape id="Text Box 10" o:spid="_x0000_s1027" type="#_x0000_t202" style="position:absolute;margin-left:446.25pt;margin-top:1.8pt;width:90.4pt;height:23.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" filled="f" stroked="f" strokeweight=".5pt">
                <v:textbox>
                  <w:txbxContent>
                    <w:p w14:paraId="0BF458BA" w14:textId="77777777" w:rsidR="00BB0315" w:rsidRPr="00BB0315" w:rsidRDefault="00BB0315" w:rsidP="00BB0315">
                      <w:pPr>
                        <w:jc w:val="center"/>
                        <w:rPr>
                          <w:i/>
                        </w:rPr>
                      </w:pPr>
                      <w:r>
                        <w:rPr>
                          <w:i/>
                        </w:rPr>
                        <w:t>Figure 1</w:t>
                      </w:r>
                    </w:p>
                  </w:txbxContent>
                </v:textbox>
              </v:shape>
            </w:pict>
          </mc:Fallback>
        </mc:AlternateContent>
      </w:r>
      <w:r w:rsidR="00227DE1" w:rsidRPr="00F37E40">
        <w:rPr>
          <w:rFonts w:ascii="Arial" w:hAnsi="Arial" w:cs="Arial"/>
          <w:sz w:val="20"/>
        </w:rPr>
        <w:t>In this experiment, you will</w:t>
      </w:r>
    </w:p>
    <w:p w14:paraId="769481D3" w14:textId="0886CA76" w:rsidR="008B1218" w:rsidRPr="008B1218" w:rsidRDefault="008B1218" w:rsidP="00364120">
      <w:pPr>
        <w:pStyle w:val="libulletItem"/>
        <w:numPr>
          <w:ilvl w:val="0"/>
          <w:numId w:val="32"/>
        </w:numPr>
        <w:spacing w:after="0" w:line="240" w:lineRule="auto"/>
        <w:ind w:left="547"/>
        <w:rPr>
          <w:rFonts w:ascii="Arial" w:hAnsi="Arial" w:cs="Arial"/>
          <w:sz w:val="20"/>
          <w:szCs w:val="20"/>
        </w:rPr>
      </w:pPr>
      <w:r w:rsidRPr="008B1218">
        <w:rPr>
          <w:rFonts w:ascii="Arial" w:hAnsi="Arial" w:cs="Arial"/>
          <w:color w:val="000000"/>
          <w:sz w:val="20"/>
          <w:szCs w:val="20"/>
        </w:rPr>
        <w:t>Accurately conduct acid-base titrations.</w:t>
      </w:r>
    </w:p>
    <w:p w14:paraId="3A458033" w14:textId="7D330168" w:rsidR="008B1218" w:rsidRPr="008B1218" w:rsidRDefault="008B1218" w:rsidP="00364120">
      <w:pPr>
        <w:pStyle w:val="libulletItem"/>
        <w:numPr>
          <w:ilvl w:val="0"/>
          <w:numId w:val="32"/>
        </w:numPr>
        <w:spacing w:after="0" w:line="240" w:lineRule="auto"/>
        <w:ind w:left="547"/>
        <w:rPr>
          <w:rFonts w:ascii="Arial" w:hAnsi="Arial" w:cs="Arial"/>
          <w:sz w:val="20"/>
          <w:szCs w:val="20"/>
        </w:rPr>
      </w:pPr>
      <w:r w:rsidRPr="008B1218">
        <w:rPr>
          <w:rFonts w:ascii="Arial" w:hAnsi="Arial" w:cs="Arial"/>
          <w:color w:val="000000"/>
          <w:sz w:val="20"/>
          <w:szCs w:val="20"/>
        </w:rPr>
        <w:t>Determine the equivalence point of a strong acid-strong base titration</w:t>
      </w:r>
      <w:r w:rsidR="005F4A62">
        <w:rPr>
          <w:rFonts w:ascii="Arial" w:hAnsi="Arial" w:cs="Arial"/>
          <w:color w:val="000000"/>
          <w:sz w:val="20"/>
          <w:szCs w:val="20"/>
        </w:rPr>
        <w:t>, and of a weak acid-strong base titration.</w:t>
      </w:r>
    </w:p>
    <w:p w14:paraId="0E2F585B" w14:textId="77777777" w:rsidR="008B1218" w:rsidRPr="008B1218" w:rsidRDefault="008B1218" w:rsidP="00364120">
      <w:pPr>
        <w:pStyle w:val="libulletItem"/>
        <w:numPr>
          <w:ilvl w:val="0"/>
          <w:numId w:val="32"/>
        </w:numPr>
        <w:spacing w:after="0" w:line="240" w:lineRule="auto"/>
        <w:ind w:left="547"/>
        <w:rPr>
          <w:rFonts w:ascii="Arial" w:hAnsi="Arial" w:cs="Arial"/>
          <w:sz w:val="20"/>
          <w:szCs w:val="20"/>
        </w:rPr>
      </w:pPr>
      <w:r w:rsidRPr="008B1218">
        <w:rPr>
          <w:rFonts w:ascii="Arial" w:hAnsi="Arial" w:cs="Arial"/>
          <w:color w:val="000000"/>
          <w:sz w:val="20"/>
          <w:szCs w:val="20"/>
        </w:rPr>
        <w:t>Calculate the molar concentrations of two acid solutions.</w:t>
      </w:r>
    </w:p>
    <w:p w14:paraId="495D5487" w14:textId="77777777" w:rsidR="00BB0315" w:rsidRDefault="00BB0315" w:rsidP="00364120">
      <w:pPr>
        <w:pStyle w:val="VBulletfinal"/>
        <w:spacing w:after="0" w:line="240" w:lineRule="auto"/>
        <w:ind w:left="720"/>
        <w:rPr>
          <w:rFonts w:ascii="Arial" w:hAnsi="Arial" w:cs="Arial"/>
          <w:sz w:val="20"/>
        </w:rPr>
      </w:pPr>
    </w:p>
    <w:p w14:paraId="1C80A519" w14:textId="77777777" w:rsidR="00227DE1" w:rsidRPr="00FC1C83" w:rsidRDefault="00227DE1" w:rsidP="00227DE1">
      <w:pPr>
        <w:pStyle w:val="questions"/>
        <w:ind w:left="0" w:firstLine="0"/>
        <w:rPr>
          <w:rFonts w:ascii="Arial" w:hAnsi="Arial" w:cs="Arial"/>
          <w:b/>
          <w:szCs w:val="22"/>
          <w:u w:val="single"/>
        </w:rPr>
      </w:pPr>
      <w:r w:rsidRPr="00FC1C83">
        <w:rPr>
          <w:rFonts w:ascii="Arial" w:hAnsi="Arial" w:cs="Arial"/>
          <w:b/>
          <w:szCs w:val="22"/>
          <w:u w:val="single"/>
        </w:rPr>
        <w:t>Materials</w:t>
      </w:r>
    </w:p>
    <w:p w14:paraId="0E4A72B2" w14:textId="77777777" w:rsidR="00227DE1" w:rsidRDefault="00227DE1" w:rsidP="00227DE1">
      <w:pPr>
        <w:pStyle w:val="questions"/>
        <w:numPr>
          <w:ilvl w:val="0"/>
          <w:numId w:val="1"/>
        </w:numPr>
        <w:rPr>
          <w:rFonts w:ascii="Arial" w:hAnsi="Arial" w:cs="Arial"/>
          <w:sz w:val="20"/>
          <w:szCs w:val="22"/>
        </w:rPr>
        <w:sectPr w:rsidR="00227DE1" w:rsidSect="00364120">
          <w:headerReference w:type="default" r:id="rId8"/>
          <w:pgSz w:w="12240" w:h="15840"/>
          <w:pgMar w:top="720" w:right="720" w:bottom="432" w:left="720" w:header="720" w:footer="432" w:gutter="0"/>
          <w:cols w:space="720"/>
          <w:docGrid w:linePitch="360"/>
        </w:sectPr>
      </w:pPr>
    </w:p>
    <w:p w14:paraId="591EDC7F" w14:textId="77777777" w:rsidR="00364120" w:rsidRPr="00896B67" w:rsidRDefault="00227DE1" w:rsidP="00896B67">
      <w:pPr>
        <w:pStyle w:val="questions"/>
        <w:ind w:right="270" w:firstLine="0"/>
        <w:rPr>
          <w:rFonts w:ascii="Arial" w:hAnsi="Arial" w:cs="Arial"/>
          <w:sz w:val="20"/>
          <w:szCs w:val="22"/>
          <w:u w:val="single"/>
        </w:rPr>
      </w:pPr>
      <w:r w:rsidRPr="00253769">
        <w:rPr>
          <w:rFonts w:ascii="Arial" w:hAnsi="Arial" w:cs="Arial"/>
          <w:sz w:val="20"/>
          <w:szCs w:val="22"/>
          <w:u w:val="single"/>
        </w:rPr>
        <w:t>Chemicals</w:t>
      </w:r>
    </w:p>
    <w:p w14:paraId="0FFDD912" w14:textId="56C295CD" w:rsidR="00896B67" w:rsidRDefault="00896B67" w:rsidP="00364120">
      <w:pPr>
        <w:pStyle w:val="questions"/>
        <w:numPr>
          <w:ilvl w:val="0"/>
          <w:numId w:val="1"/>
        </w:numPr>
        <w:ind w:left="450" w:right="270" w:hanging="270"/>
        <w:rPr>
          <w:rFonts w:ascii="Arial" w:hAnsi="Arial" w:cs="Arial"/>
          <w:sz w:val="20"/>
          <w:szCs w:val="22"/>
        </w:rPr>
      </w:pPr>
      <w:r>
        <w:rPr>
          <w:rFonts w:ascii="Arial" w:hAnsi="Arial" w:cs="Arial"/>
          <w:sz w:val="20"/>
          <w:szCs w:val="22"/>
        </w:rPr>
        <w:t>0.100</w:t>
      </w:r>
      <w:r w:rsidR="005F4A62">
        <w:rPr>
          <w:rFonts w:ascii="Arial" w:hAnsi="Arial" w:cs="Arial"/>
          <w:sz w:val="20"/>
          <w:szCs w:val="22"/>
        </w:rPr>
        <w:t>*</w:t>
      </w:r>
      <w:r>
        <w:rPr>
          <w:rFonts w:ascii="Arial" w:hAnsi="Arial" w:cs="Arial"/>
          <w:sz w:val="20"/>
          <w:szCs w:val="22"/>
        </w:rPr>
        <w:t xml:space="preserve"> M sodium hydroxide, NaOH</w:t>
      </w:r>
      <w:r w:rsidR="005F4A62">
        <w:rPr>
          <w:rFonts w:ascii="Arial" w:hAnsi="Arial" w:cs="Arial"/>
          <w:sz w:val="20"/>
          <w:szCs w:val="22"/>
        </w:rPr>
        <w:t xml:space="preserve"> (*approximate)</w:t>
      </w:r>
    </w:p>
    <w:p w14:paraId="187D2E5B" w14:textId="77777777" w:rsidR="00BB0315" w:rsidRDefault="008B1218" w:rsidP="00364120">
      <w:pPr>
        <w:pStyle w:val="questions"/>
        <w:numPr>
          <w:ilvl w:val="0"/>
          <w:numId w:val="1"/>
        </w:numPr>
        <w:ind w:left="450" w:right="270" w:hanging="270"/>
        <w:rPr>
          <w:rFonts w:ascii="Arial" w:hAnsi="Arial" w:cs="Arial"/>
          <w:sz w:val="20"/>
          <w:szCs w:val="22"/>
        </w:rPr>
      </w:pPr>
      <w:r>
        <w:rPr>
          <w:rFonts w:ascii="Arial" w:hAnsi="Arial" w:cs="Arial"/>
          <w:sz w:val="20"/>
          <w:szCs w:val="22"/>
        </w:rPr>
        <w:t>Unknown molarity of h</w:t>
      </w:r>
      <w:r w:rsidR="00BB0315">
        <w:rPr>
          <w:rFonts w:ascii="Arial" w:hAnsi="Arial" w:cs="Arial"/>
          <w:sz w:val="20"/>
          <w:szCs w:val="22"/>
        </w:rPr>
        <w:t>ydrochloric acid, HCl</w:t>
      </w:r>
    </w:p>
    <w:p w14:paraId="15680FFC" w14:textId="77777777" w:rsidR="00BB0315" w:rsidRDefault="008B1218" w:rsidP="00364120">
      <w:pPr>
        <w:pStyle w:val="questions"/>
        <w:numPr>
          <w:ilvl w:val="0"/>
          <w:numId w:val="1"/>
        </w:numPr>
        <w:ind w:left="450" w:right="270" w:hanging="270"/>
        <w:rPr>
          <w:rFonts w:ascii="Arial" w:hAnsi="Arial" w:cs="Arial"/>
          <w:sz w:val="20"/>
          <w:szCs w:val="22"/>
        </w:rPr>
      </w:pPr>
      <w:r>
        <w:rPr>
          <w:rFonts w:ascii="Arial" w:hAnsi="Arial" w:cs="Arial"/>
          <w:sz w:val="20"/>
          <w:szCs w:val="22"/>
        </w:rPr>
        <w:t xml:space="preserve">Unknown molarity of </w:t>
      </w:r>
      <w:r w:rsidR="00BB0315">
        <w:rPr>
          <w:rFonts w:ascii="Arial" w:hAnsi="Arial" w:cs="Arial"/>
          <w:sz w:val="20"/>
          <w:szCs w:val="22"/>
        </w:rPr>
        <w:t>acetic acid, HC</w:t>
      </w:r>
      <w:r w:rsidR="00BB0315" w:rsidRPr="00BB0315">
        <w:rPr>
          <w:rFonts w:ascii="Arial" w:hAnsi="Arial" w:cs="Arial"/>
          <w:sz w:val="20"/>
          <w:szCs w:val="22"/>
          <w:vertAlign w:val="subscript"/>
        </w:rPr>
        <w:t>2</w:t>
      </w:r>
      <w:r w:rsidR="00BB0315">
        <w:rPr>
          <w:rFonts w:ascii="Arial" w:hAnsi="Arial" w:cs="Arial"/>
          <w:sz w:val="20"/>
          <w:szCs w:val="22"/>
        </w:rPr>
        <w:t>H</w:t>
      </w:r>
      <w:r w:rsidR="00BB0315" w:rsidRPr="00BB0315">
        <w:rPr>
          <w:rFonts w:ascii="Arial" w:hAnsi="Arial" w:cs="Arial"/>
          <w:sz w:val="20"/>
          <w:szCs w:val="22"/>
          <w:vertAlign w:val="subscript"/>
        </w:rPr>
        <w:t>3</w:t>
      </w:r>
      <w:r w:rsidR="00BB0315">
        <w:rPr>
          <w:rFonts w:ascii="Arial" w:hAnsi="Arial" w:cs="Arial"/>
          <w:sz w:val="20"/>
          <w:szCs w:val="22"/>
        </w:rPr>
        <w:t>O</w:t>
      </w:r>
      <w:r w:rsidR="00BB0315" w:rsidRPr="00BB0315">
        <w:rPr>
          <w:rFonts w:ascii="Arial" w:hAnsi="Arial" w:cs="Arial"/>
          <w:sz w:val="20"/>
          <w:szCs w:val="22"/>
          <w:vertAlign w:val="subscript"/>
        </w:rPr>
        <w:t>2</w:t>
      </w:r>
    </w:p>
    <w:p w14:paraId="3565F837" w14:textId="77777777" w:rsidR="005F4A62" w:rsidRDefault="005F4A62" w:rsidP="00227DE1">
      <w:pPr>
        <w:pStyle w:val="questions"/>
        <w:ind w:left="90" w:right="270" w:firstLine="0"/>
        <w:rPr>
          <w:rFonts w:ascii="Arial" w:hAnsi="Arial" w:cs="Arial"/>
          <w:sz w:val="20"/>
          <w:szCs w:val="22"/>
          <w:u w:val="single"/>
        </w:rPr>
      </w:pPr>
    </w:p>
    <w:p w14:paraId="5439EF7E" w14:textId="23F01E4A" w:rsidR="00227DE1" w:rsidRPr="00253769" w:rsidRDefault="00227DE1" w:rsidP="00227DE1">
      <w:pPr>
        <w:pStyle w:val="questions"/>
        <w:ind w:left="90" w:right="270" w:firstLine="0"/>
        <w:rPr>
          <w:rFonts w:ascii="Arial" w:hAnsi="Arial" w:cs="Arial"/>
          <w:sz w:val="20"/>
          <w:szCs w:val="22"/>
          <w:u w:val="single"/>
        </w:rPr>
      </w:pPr>
      <w:r w:rsidRPr="00253769">
        <w:rPr>
          <w:rFonts w:ascii="Arial" w:hAnsi="Arial" w:cs="Arial"/>
          <w:sz w:val="20"/>
          <w:szCs w:val="22"/>
          <w:u w:val="single"/>
        </w:rPr>
        <w:t>Equipment</w:t>
      </w:r>
    </w:p>
    <w:p w14:paraId="5C294642" w14:textId="5D42B70A" w:rsidR="005F4A62" w:rsidRDefault="005F4A62" w:rsidP="00227DE1">
      <w:pPr>
        <w:pStyle w:val="questions"/>
        <w:numPr>
          <w:ilvl w:val="0"/>
          <w:numId w:val="1"/>
        </w:numPr>
        <w:ind w:left="360" w:right="90" w:hanging="270"/>
        <w:rPr>
          <w:rFonts w:ascii="Arial" w:hAnsi="Arial" w:cs="Arial"/>
          <w:sz w:val="20"/>
          <w:szCs w:val="22"/>
        </w:rPr>
      </w:pPr>
      <w:r>
        <w:rPr>
          <w:rFonts w:ascii="Arial" w:hAnsi="Arial" w:cs="Arial"/>
          <w:sz w:val="20"/>
          <w:szCs w:val="22"/>
        </w:rPr>
        <w:t>Chromebook, Graphical Analysis</w:t>
      </w:r>
    </w:p>
    <w:p w14:paraId="68623188" w14:textId="6D8EEB40" w:rsidR="00227DE1" w:rsidRPr="005F4A62" w:rsidRDefault="00227DE1" w:rsidP="00227DE1">
      <w:pPr>
        <w:pStyle w:val="questions"/>
        <w:numPr>
          <w:ilvl w:val="0"/>
          <w:numId w:val="1"/>
        </w:numPr>
        <w:ind w:left="360" w:right="270" w:hanging="270"/>
        <w:rPr>
          <w:rFonts w:ascii="Arial" w:hAnsi="Arial" w:cs="Arial"/>
          <w:sz w:val="20"/>
          <w:szCs w:val="22"/>
        </w:rPr>
      </w:pPr>
      <w:r w:rsidRPr="005F4A62">
        <w:rPr>
          <w:rFonts w:ascii="Arial" w:hAnsi="Arial" w:cs="Arial"/>
          <w:sz w:val="20"/>
          <w:szCs w:val="22"/>
        </w:rPr>
        <w:t xml:space="preserve">Vernier </w:t>
      </w:r>
      <w:r w:rsidR="005F4A62">
        <w:rPr>
          <w:rFonts w:ascii="Arial" w:hAnsi="Arial" w:cs="Arial"/>
          <w:sz w:val="20"/>
          <w:szCs w:val="22"/>
        </w:rPr>
        <w:t xml:space="preserve">wireless </w:t>
      </w:r>
      <w:r w:rsidR="00BB0315" w:rsidRPr="005F4A62">
        <w:rPr>
          <w:rFonts w:ascii="Arial" w:hAnsi="Arial" w:cs="Arial"/>
          <w:sz w:val="20"/>
          <w:szCs w:val="22"/>
        </w:rPr>
        <w:t>pH sensor</w:t>
      </w:r>
    </w:p>
    <w:p w14:paraId="1A1318BB" w14:textId="403D0EC8" w:rsidR="00227DE1" w:rsidRDefault="00BB0315" w:rsidP="00227DE1">
      <w:pPr>
        <w:pStyle w:val="questions"/>
        <w:numPr>
          <w:ilvl w:val="0"/>
          <w:numId w:val="1"/>
        </w:numPr>
        <w:ind w:left="360" w:right="270" w:hanging="270"/>
        <w:rPr>
          <w:rFonts w:ascii="Arial" w:hAnsi="Arial" w:cs="Arial"/>
          <w:sz w:val="20"/>
          <w:szCs w:val="22"/>
        </w:rPr>
      </w:pPr>
      <w:r>
        <w:rPr>
          <w:rFonts w:ascii="Arial" w:hAnsi="Arial" w:cs="Arial"/>
          <w:sz w:val="20"/>
          <w:szCs w:val="22"/>
        </w:rPr>
        <w:t xml:space="preserve">Stir station and magnetic stir bar </w:t>
      </w:r>
    </w:p>
    <w:p w14:paraId="69A88E1B" w14:textId="73363F9B" w:rsidR="00BB0315" w:rsidRDefault="00BB0315" w:rsidP="00227DE1">
      <w:pPr>
        <w:pStyle w:val="questions"/>
        <w:numPr>
          <w:ilvl w:val="0"/>
          <w:numId w:val="1"/>
        </w:numPr>
        <w:ind w:left="360" w:right="270" w:hanging="270"/>
        <w:rPr>
          <w:rFonts w:ascii="Arial" w:hAnsi="Arial" w:cs="Arial"/>
          <w:sz w:val="20"/>
          <w:szCs w:val="22"/>
        </w:rPr>
      </w:pPr>
      <w:r>
        <w:rPr>
          <w:rFonts w:ascii="Arial" w:hAnsi="Arial" w:cs="Arial"/>
          <w:sz w:val="20"/>
          <w:szCs w:val="22"/>
        </w:rPr>
        <w:t>Electrode support</w:t>
      </w:r>
    </w:p>
    <w:p w14:paraId="03330144" w14:textId="77777777" w:rsidR="005F4A62" w:rsidRDefault="005F4A62" w:rsidP="005F4A62">
      <w:pPr>
        <w:pStyle w:val="questions"/>
        <w:ind w:right="270" w:firstLine="0"/>
        <w:rPr>
          <w:rFonts w:ascii="Arial" w:hAnsi="Arial" w:cs="Arial"/>
          <w:sz w:val="20"/>
          <w:szCs w:val="22"/>
        </w:rPr>
      </w:pPr>
    </w:p>
    <w:p w14:paraId="0260894A" w14:textId="77777777" w:rsidR="00BB0315" w:rsidRDefault="008B1218" w:rsidP="00227DE1">
      <w:pPr>
        <w:pStyle w:val="questions"/>
        <w:numPr>
          <w:ilvl w:val="0"/>
          <w:numId w:val="1"/>
        </w:numPr>
        <w:ind w:left="360" w:right="270" w:hanging="270"/>
        <w:rPr>
          <w:rFonts w:ascii="Arial" w:hAnsi="Arial" w:cs="Arial"/>
          <w:sz w:val="20"/>
          <w:szCs w:val="22"/>
        </w:rPr>
      </w:pPr>
      <w:r>
        <w:rPr>
          <w:rFonts w:ascii="Arial" w:hAnsi="Arial" w:cs="Arial"/>
          <w:sz w:val="20"/>
          <w:szCs w:val="22"/>
        </w:rPr>
        <w:t>250mL beaker</w:t>
      </w:r>
    </w:p>
    <w:p w14:paraId="4CBC71C0" w14:textId="77777777" w:rsidR="00227DE1" w:rsidRDefault="009576E5" w:rsidP="00BB0315">
      <w:pPr>
        <w:pStyle w:val="questions"/>
        <w:numPr>
          <w:ilvl w:val="0"/>
          <w:numId w:val="1"/>
        </w:numPr>
        <w:ind w:left="360" w:right="270" w:hanging="270"/>
        <w:rPr>
          <w:rFonts w:ascii="Arial" w:hAnsi="Arial" w:cs="Arial"/>
          <w:sz w:val="20"/>
          <w:szCs w:val="22"/>
        </w:rPr>
      </w:pPr>
      <w:r>
        <w:rPr>
          <w:rFonts w:ascii="Arial" w:hAnsi="Arial" w:cs="Arial"/>
          <w:sz w:val="20"/>
          <w:szCs w:val="22"/>
        </w:rPr>
        <w:t>25</w:t>
      </w:r>
      <w:r w:rsidR="00BB0315">
        <w:rPr>
          <w:rFonts w:ascii="Arial" w:hAnsi="Arial" w:cs="Arial"/>
          <w:sz w:val="20"/>
          <w:szCs w:val="22"/>
        </w:rPr>
        <w:t xml:space="preserve">mL </w:t>
      </w:r>
      <w:r>
        <w:rPr>
          <w:rFonts w:ascii="Arial" w:hAnsi="Arial" w:cs="Arial"/>
          <w:sz w:val="20"/>
          <w:szCs w:val="22"/>
        </w:rPr>
        <w:t>grad. cylinder</w:t>
      </w:r>
    </w:p>
    <w:p w14:paraId="7464A0AC" w14:textId="5B0708AB" w:rsidR="00BB0315" w:rsidRDefault="008B1218" w:rsidP="005F4A62">
      <w:pPr>
        <w:pStyle w:val="questions"/>
        <w:numPr>
          <w:ilvl w:val="0"/>
          <w:numId w:val="1"/>
        </w:numPr>
        <w:ind w:left="360" w:right="252" w:hanging="270"/>
        <w:rPr>
          <w:rFonts w:ascii="Arial" w:hAnsi="Arial" w:cs="Arial"/>
          <w:sz w:val="20"/>
          <w:szCs w:val="22"/>
        </w:rPr>
      </w:pPr>
      <w:r>
        <w:rPr>
          <w:rFonts w:ascii="Arial" w:hAnsi="Arial" w:cs="Arial"/>
          <w:sz w:val="20"/>
          <w:szCs w:val="22"/>
        </w:rPr>
        <w:t xml:space="preserve">50mL </w:t>
      </w:r>
      <w:r w:rsidR="00086E9A">
        <w:rPr>
          <w:rFonts w:ascii="Arial" w:hAnsi="Arial" w:cs="Arial"/>
          <w:sz w:val="20"/>
          <w:szCs w:val="22"/>
        </w:rPr>
        <w:t>burette</w:t>
      </w:r>
      <w:r w:rsidR="005F4A62">
        <w:rPr>
          <w:rFonts w:ascii="Arial" w:hAnsi="Arial" w:cs="Arial"/>
          <w:sz w:val="20"/>
          <w:szCs w:val="22"/>
        </w:rPr>
        <w:t xml:space="preserve"> w/clamp</w:t>
      </w:r>
    </w:p>
    <w:p w14:paraId="4638C5E4" w14:textId="77777777" w:rsidR="009576E5" w:rsidRDefault="009576E5" w:rsidP="009576E5">
      <w:pPr>
        <w:pStyle w:val="questions"/>
        <w:numPr>
          <w:ilvl w:val="0"/>
          <w:numId w:val="1"/>
        </w:numPr>
        <w:ind w:left="360" w:right="270" w:hanging="270"/>
        <w:rPr>
          <w:rFonts w:ascii="Arial" w:hAnsi="Arial" w:cs="Arial"/>
          <w:sz w:val="20"/>
          <w:szCs w:val="22"/>
        </w:rPr>
      </w:pPr>
      <w:r>
        <w:rPr>
          <w:rFonts w:ascii="Arial" w:hAnsi="Arial" w:cs="Arial"/>
          <w:sz w:val="20"/>
          <w:szCs w:val="22"/>
        </w:rPr>
        <w:t xml:space="preserve">Disposable pipettes </w:t>
      </w:r>
    </w:p>
    <w:p w14:paraId="0B0CA22F" w14:textId="77777777" w:rsidR="00896B67" w:rsidRPr="00BB0315" w:rsidRDefault="00896B67" w:rsidP="00896B67">
      <w:pPr>
        <w:pStyle w:val="questions"/>
        <w:numPr>
          <w:ilvl w:val="0"/>
          <w:numId w:val="1"/>
        </w:numPr>
        <w:ind w:left="360" w:right="270" w:hanging="270"/>
        <w:rPr>
          <w:rFonts w:ascii="Arial" w:hAnsi="Arial" w:cs="Arial"/>
          <w:sz w:val="20"/>
          <w:szCs w:val="22"/>
        </w:rPr>
      </w:pPr>
      <w:r>
        <w:rPr>
          <w:rFonts w:ascii="Arial" w:hAnsi="Arial" w:cs="Arial"/>
          <w:sz w:val="20"/>
          <w:szCs w:val="22"/>
        </w:rPr>
        <w:t>Distilled H</w:t>
      </w:r>
      <w:r w:rsidRPr="00BB0315">
        <w:rPr>
          <w:rFonts w:ascii="Arial" w:hAnsi="Arial" w:cs="Arial"/>
          <w:sz w:val="20"/>
          <w:szCs w:val="22"/>
          <w:vertAlign w:val="subscript"/>
        </w:rPr>
        <w:t>2</w:t>
      </w:r>
      <w:r>
        <w:rPr>
          <w:rFonts w:ascii="Arial" w:hAnsi="Arial" w:cs="Arial"/>
          <w:sz w:val="20"/>
          <w:szCs w:val="22"/>
        </w:rPr>
        <w:t>O</w:t>
      </w:r>
    </w:p>
    <w:p w14:paraId="2A24AB37" w14:textId="77777777" w:rsidR="005F4A62" w:rsidRDefault="005F4A62" w:rsidP="005F4A62">
      <w:pPr>
        <w:pStyle w:val="questions"/>
        <w:ind w:right="270"/>
        <w:rPr>
          <w:rFonts w:ascii="Arial" w:hAnsi="Arial" w:cs="Arial"/>
          <w:sz w:val="20"/>
          <w:szCs w:val="22"/>
        </w:rPr>
        <w:sectPr w:rsidR="005F4A62" w:rsidSect="005F4A62">
          <w:type w:val="continuous"/>
          <w:pgSz w:w="12240" w:h="15840"/>
          <w:pgMar w:top="720" w:right="720" w:bottom="432" w:left="720" w:header="720" w:footer="720" w:gutter="0"/>
          <w:cols w:num="3" w:space="0" w:equalWidth="0">
            <w:col w:w="4608" w:space="0"/>
            <w:col w:w="3600" w:space="0"/>
            <w:col w:w="2592"/>
          </w:cols>
          <w:docGrid w:linePitch="360"/>
        </w:sectPr>
      </w:pPr>
    </w:p>
    <w:p w14:paraId="691311CD" w14:textId="5D1B7213" w:rsidR="00896B67" w:rsidRPr="00896B67" w:rsidRDefault="005F4A62" w:rsidP="005F4A62">
      <w:pPr>
        <w:pStyle w:val="questions"/>
        <w:ind w:right="270"/>
        <w:rPr>
          <w:rFonts w:ascii="Arial" w:hAnsi="Arial" w:cs="Arial"/>
          <w:b/>
          <w:szCs w:val="22"/>
          <w:u w:val="single"/>
        </w:rPr>
      </w:pPr>
      <w:r>
        <w:rPr>
          <w:rFonts w:ascii="Arial" w:hAnsi="Arial" w:cs="Arial"/>
          <w:sz w:val="20"/>
          <w:szCs w:val="22"/>
        </w:rPr>
        <w:t xml:space="preserve"> </w:t>
      </w:r>
      <w:r w:rsidR="00896B67" w:rsidRPr="00FC1C83">
        <w:rPr>
          <w:rFonts w:ascii="Arial" w:hAnsi="Arial" w:cs="Arial"/>
          <w:b/>
          <w:szCs w:val="22"/>
          <w:u w:val="single"/>
        </w:rPr>
        <w:t>Procedure</w:t>
      </w:r>
    </w:p>
    <w:p w14:paraId="1B9ECAEE" w14:textId="77777777" w:rsidR="008B1218" w:rsidRPr="008B1218" w:rsidRDefault="008B1218" w:rsidP="008B1218">
      <w:pPr>
        <w:pStyle w:val="linumberedItem"/>
        <w:numPr>
          <w:ilvl w:val="0"/>
          <w:numId w:val="38"/>
        </w:numPr>
        <w:rPr>
          <w:rFonts w:ascii="Arial" w:hAnsi="Arial" w:cs="Arial"/>
          <w:sz w:val="20"/>
          <w:szCs w:val="20"/>
        </w:rPr>
      </w:pPr>
      <w:r w:rsidRPr="008B1218">
        <w:rPr>
          <w:rFonts w:ascii="Arial" w:hAnsi="Arial" w:cs="Arial"/>
          <w:color w:val="000000"/>
          <w:sz w:val="20"/>
          <w:szCs w:val="20"/>
        </w:rPr>
        <w:t>Obtain and wear goggles.</w:t>
      </w:r>
    </w:p>
    <w:p w14:paraId="7873EC22" w14:textId="77777777" w:rsidR="002D03EE" w:rsidRPr="002D03EE" w:rsidRDefault="002D03EE" w:rsidP="008B1218">
      <w:pPr>
        <w:pStyle w:val="linumberedItem"/>
        <w:numPr>
          <w:ilvl w:val="0"/>
          <w:numId w:val="38"/>
        </w:numPr>
        <w:rPr>
          <w:rFonts w:ascii="Arial" w:hAnsi="Arial" w:cs="Arial"/>
          <w:sz w:val="20"/>
          <w:szCs w:val="20"/>
        </w:rPr>
      </w:pPr>
      <w:r>
        <w:rPr>
          <w:rFonts w:ascii="Arial" w:hAnsi="Arial" w:cs="Arial"/>
          <w:color w:val="000000"/>
          <w:sz w:val="20"/>
          <w:szCs w:val="20"/>
        </w:rPr>
        <w:t xml:space="preserve">Add 100mL of distilled water to a 250mL beaker. </w:t>
      </w:r>
    </w:p>
    <w:p w14:paraId="35DBBDB1" w14:textId="1759DBC0" w:rsidR="008B1218" w:rsidRPr="008B1218" w:rsidRDefault="002D03EE" w:rsidP="008B1218">
      <w:pPr>
        <w:pStyle w:val="linumberedItem"/>
        <w:numPr>
          <w:ilvl w:val="0"/>
          <w:numId w:val="38"/>
        </w:numPr>
        <w:rPr>
          <w:rFonts w:ascii="Arial" w:hAnsi="Arial" w:cs="Arial"/>
          <w:sz w:val="20"/>
          <w:szCs w:val="20"/>
        </w:rPr>
      </w:pPr>
      <w:r>
        <w:rPr>
          <w:rFonts w:ascii="Arial" w:hAnsi="Arial" w:cs="Arial"/>
          <w:color w:val="000000"/>
          <w:sz w:val="20"/>
          <w:szCs w:val="20"/>
        </w:rPr>
        <w:t>Using a graduated cylinder, o</w:t>
      </w:r>
      <w:r w:rsidR="008B1218" w:rsidRPr="008B1218">
        <w:rPr>
          <w:rFonts w:ascii="Arial" w:hAnsi="Arial" w:cs="Arial"/>
          <w:color w:val="000000"/>
          <w:sz w:val="20"/>
          <w:szCs w:val="20"/>
        </w:rPr>
        <w:t xml:space="preserve">btain </w:t>
      </w:r>
      <w:r>
        <w:rPr>
          <w:rFonts w:ascii="Arial" w:hAnsi="Arial" w:cs="Arial"/>
          <w:color w:val="000000"/>
          <w:sz w:val="20"/>
          <w:szCs w:val="20"/>
        </w:rPr>
        <w:t>10</w:t>
      </w:r>
      <w:r w:rsidR="008B1218" w:rsidRPr="008B1218">
        <w:rPr>
          <w:rFonts w:ascii="Arial" w:hAnsi="Arial" w:cs="Arial"/>
          <w:color w:val="000000"/>
          <w:sz w:val="20"/>
          <w:szCs w:val="20"/>
        </w:rPr>
        <w:t xml:space="preserve"> mL of a hydrochloric acid solution of unknown concentration</w:t>
      </w:r>
      <w:r>
        <w:rPr>
          <w:rFonts w:ascii="Arial" w:hAnsi="Arial" w:cs="Arial"/>
          <w:color w:val="000000"/>
          <w:sz w:val="20"/>
          <w:szCs w:val="20"/>
        </w:rPr>
        <w:t xml:space="preserve">. Add it to the 250 mL beaker. </w:t>
      </w:r>
      <w:r w:rsidR="009576E5">
        <w:rPr>
          <w:rFonts w:ascii="Arial" w:hAnsi="Arial" w:cs="Arial"/>
          <w:color w:val="000000"/>
          <w:sz w:val="20"/>
          <w:szCs w:val="20"/>
        </w:rPr>
        <w:t xml:space="preserve"> </w:t>
      </w:r>
    </w:p>
    <w:p w14:paraId="4A08EFBD" w14:textId="0745A7FA" w:rsidR="008B1218" w:rsidRPr="002D03EE" w:rsidRDefault="008B1218" w:rsidP="008B1218">
      <w:pPr>
        <w:pStyle w:val="linumberedItem"/>
        <w:numPr>
          <w:ilvl w:val="0"/>
          <w:numId w:val="38"/>
        </w:numPr>
        <w:rPr>
          <w:rFonts w:ascii="Arial" w:hAnsi="Arial" w:cs="Arial"/>
          <w:sz w:val="20"/>
          <w:szCs w:val="20"/>
        </w:rPr>
      </w:pPr>
      <w:r w:rsidRPr="008B1218">
        <w:rPr>
          <w:rFonts w:ascii="Arial" w:hAnsi="Arial" w:cs="Arial"/>
          <w:color w:val="000000"/>
          <w:sz w:val="20"/>
          <w:szCs w:val="20"/>
        </w:rPr>
        <w:t xml:space="preserve">Place the beaker on a Stir Station and add a stirring bar. </w:t>
      </w:r>
    </w:p>
    <w:p w14:paraId="29F011A1" w14:textId="77777777" w:rsidR="002D03EE" w:rsidRPr="008B1218" w:rsidRDefault="002D03EE" w:rsidP="002D03EE">
      <w:pPr>
        <w:pStyle w:val="linumberedItem"/>
        <w:numPr>
          <w:ilvl w:val="0"/>
          <w:numId w:val="38"/>
        </w:numPr>
        <w:rPr>
          <w:rFonts w:ascii="Arial" w:hAnsi="Arial" w:cs="Arial"/>
          <w:sz w:val="20"/>
          <w:szCs w:val="20"/>
        </w:rPr>
      </w:pPr>
      <w:r w:rsidRPr="008B1218">
        <w:rPr>
          <w:rFonts w:ascii="Arial" w:hAnsi="Arial" w:cs="Arial"/>
          <w:color w:val="000000"/>
          <w:sz w:val="20"/>
          <w:szCs w:val="20"/>
        </w:rPr>
        <w:t>Set up a Stir Station, burette clamp, and 50.0 mL burette to conduct the titration (see Figure 1). Rinse and fill the burette with 0.100 M NaOH solution</w:t>
      </w:r>
      <w:r>
        <w:rPr>
          <w:rFonts w:ascii="Arial" w:hAnsi="Arial" w:cs="Arial"/>
          <w:color w:val="000000"/>
          <w:sz w:val="20"/>
          <w:szCs w:val="20"/>
        </w:rPr>
        <w:t xml:space="preserve"> (your teacher may have done this for you already)</w:t>
      </w:r>
      <w:r w:rsidRPr="008B1218">
        <w:rPr>
          <w:rFonts w:ascii="Arial" w:hAnsi="Arial" w:cs="Arial"/>
          <w:color w:val="000000"/>
          <w:sz w:val="20"/>
          <w:szCs w:val="20"/>
        </w:rPr>
        <w:t xml:space="preserve">. </w:t>
      </w:r>
      <w:r>
        <w:rPr>
          <w:rFonts w:ascii="Arial" w:hAnsi="Arial" w:cs="Arial"/>
          <w:color w:val="000000"/>
          <w:sz w:val="20"/>
          <w:szCs w:val="20"/>
        </w:rPr>
        <w:t xml:space="preserve">Use the other small beaker to help with this step. </w:t>
      </w:r>
      <w:r w:rsidRPr="008B1218">
        <w:rPr>
          <w:rStyle w:val="variable4"/>
          <w:rFonts w:ascii="Arial" w:hAnsi="Arial" w:cs="Arial"/>
          <w:sz w:val="20"/>
          <w:szCs w:val="20"/>
        </w:rPr>
        <w:t>Note</w:t>
      </w:r>
      <w:r w:rsidRPr="008B1218">
        <w:rPr>
          <w:rFonts w:ascii="Arial" w:hAnsi="Arial" w:cs="Arial"/>
          <w:color w:val="000000"/>
          <w:sz w:val="20"/>
          <w:szCs w:val="20"/>
        </w:rPr>
        <w:t xml:space="preserve">: Record the </w:t>
      </w:r>
      <w:r w:rsidRPr="005F4A62">
        <w:rPr>
          <w:rFonts w:ascii="Arial" w:hAnsi="Arial" w:cs="Arial"/>
          <w:b/>
          <w:bCs/>
          <w:i/>
          <w:iCs/>
          <w:color w:val="000000"/>
          <w:sz w:val="20"/>
          <w:szCs w:val="20"/>
          <w:u w:val="single"/>
        </w:rPr>
        <w:t>actual</w:t>
      </w:r>
      <w:r>
        <w:rPr>
          <w:rFonts w:ascii="Arial" w:hAnsi="Arial" w:cs="Arial"/>
          <w:color w:val="000000"/>
          <w:sz w:val="20"/>
          <w:szCs w:val="20"/>
        </w:rPr>
        <w:t xml:space="preserve"> </w:t>
      </w:r>
      <w:r w:rsidRPr="008B1218">
        <w:rPr>
          <w:rFonts w:ascii="Arial" w:hAnsi="Arial" w:cs="Arial"/>
          <w:color w:val="000000"/>
          <w:sz w:val="20"/>
          <w:szCs w:val="20"/>
        </w:rPr>
        <w:t xml:space="preserve">concentration of the NaOH solution in your data table. </w:t>
      </w:r>
    </w:p>
    <w:p w14:paraId="321C5491" w14:textId="3BCD48A2" w:rsidR="008B1218" w:rsidRPr="008B1218" w:rsidRDefault="008B1218" w:rsidP="008B1218">
      <w:pPr>
        <w:pStyle w:val="linumberedItem"/>
        <w:numPr>
          <w:ilvl w:val="0"/>
          <w:numId w:val="38"/>
        </w:numPr>
        <w:rPr>
          <w:rFonts w:ascii="Arial" w:hAnsi="Arial" w:cs="Arial"/>
          <w:sz w:val="20"/>
          <w:szCs w:val="20"/>
        </w:rPr>
      </w:pPr>
      <w:r w:rsidRPr="008B1218">
        <w:rPr>
          <w:rFonts w:ascii="Arial" w:hAnsi="Arial" w:cs="Arial"/>
          <w:color w:val="000000"/>
          <w:sz w:val="20"/>
          <w:szCs w:val="20"/>
        </w:rPr>
        <w:t xml:space="preserve">Use an Electrode Support to suspend the pH Sensor on the Stir Station, as shown in Figure 1. Position the Sensor so its tip is immersed in the HCl solution but is not struck by the stirring bar. </w:t>
      </w:r>
      <w:r w:rsidR="002D03EE">
        <w:rPr>
          <w:rFonts w:ascii="Arial" w:hAnsi="Arial" w:cs="Arial"/>
          <w:b/>
          <w:bCs/>
          <w:color w:val="000000"/>
          <w:sz w:val="20"/>
          <w:szCs w:val="20"/>
          <w:u w:val="single"/>
        </w:rPr>
        <w:t xml:space="preserve">YOUR </w:t>
      </w:r>
      <w:r w:rsidR="005F4A62">
        <w:rPr>
          <w:rFonts w:ascii="Arial" w:hAnsi="Arial" w:cs="Arial"/>
          <w:b/>
          <w:bCs/>
          <w:color w:val="000000"/>
          <w:sz w:val="20"/>
          <w:szCs w:val="20"/>
          <w:u w:val="single"/>
        </w:rPr>
        <w:t xml:space="preserve">TEACHER </w:t>
      </w:r>
      <w:r w:rsidR="002D03EE">
        <w:rPr>
          <w:rFonts w:ascii="Arial" w:hAnsi="Arial" w:cs="Arial"/>
          <w:b/>
          <w:bCs/>
          <w:color w:val="000000"/>
          <w:sz w:val="20"/>
          <w:szCs w:val="20"/>
          <w:u w:val="single"/>
        </w:rPr>
        <w:t>MUST CHECK YOUR SET UP BEFORE YOU TURN ON THE STIR PLATE!</w:t>
      </w:r>
      <w:r w:rsidR="002D03EE" w:rsidRPr="002D03EE">
        <w:rPr>
          <w:rFonts w:ascii="Arial" w:hAnsi="Arial" w:cs="Arial"/>
          <w:b/>
          <w:bCs/>
          <w:color w:val="000000"/>
          <w:sz w:val="20"/>
          <w:szCs w:val="20"/>
        </w:rPr>
        <w:t xml:space="preserve"> </w:t>
      </w:r>
      <w:r w:rsidR="005F4A62">
        <w:rPr>
          <w:rFonts w:ascii="Arial" w:hAnsi="Arial" w:cs="Arial"/>
          <w:color w:val="000000"/>
          <w:sz w:val="20"/>
          <w:szCs w:val="20"/>
        </w:rPr>
        <w:t xml:space="preserve">Turn the stir bar to its lowest setting. Use a nickel inside the lid of the pH sensor vial so the buffer inside does not spill during the lab. </w:t>
      </w:r>
    </w:p>
    <w:p w14:paraId="46826E3B" w14:textId="2566AD0A" w:rsidR="002D03EE" w:rsidRPr="005F4A62" w:rsidRDefault="002D03EE" w:rsidP="002D03EE">
      <w:pPr>
        <w:pStyle w:val="linumberedItem"/>
        <w:numPr>
          <w:ilvl w:val="0"/>
          <w:numId w:val="38"/>
        </w:numPr>
        <w:rPr>
          <w:rFonts w:ascii="Arial" w:hAnsi="Arial" w:cs="Arial"/>
          <w:sz w:val="20"/>
          <w:szCs w:val="20"/>
        </w:rPr>
      </w:pPr>
      <w:r w:rsidRPr="005F4A62">
        <w:rPr>
          <w:rFonts w:ascii="Arial" w:hAnsi="Arial" w:cs="Arial"/>
          <w:color w:val="000000"/>
          <w:sz w:val="20"/>
          <w:szCs w:val="20"/>
        </w:rPr>
        <w:lastRenderedPageBreak/>
        <w:t xml:space="preserve">Connect a pH Sensor to your </w:t>
      </w:r>
      <w:r w:rsidRPr="005F4A62">
        <w:rPr>
          <w:rFonts w:ascii="Arial" w:hAnsi="Arial" w:cs="Arial"/>
          <w:color w:val="000000"/>
          <w:sz w:val="20"/>
          <w:szCs w:val="20"/>
        </w:rPr>
        <w:t>Chromebook</w:t>
      </w:r>
      <w:r w:rsidRPr="005F4A62">
        <w:rPr>
          <w:rFonts w:ascii="Arial" w:hAnsi="Arial" w:cs="Arial"/>
          <w:color w:val="000000"/>
          <w:sz w:val="20"/>
          <w:szCs w:val="20"/>
        </w:rPr>
        <w:t xml:space="preserve"> by opening Graphical Analysis and clicking Sensor Collection. Select the wireless probe that matches the number on the back of your probe. </w:t>
      </w:r>
      <w:r w:rsidRPr="005F4A62">
        <w:rPr>
          <w:rFonts w:ascii="Arial" w:hAnsi="Arial" w:cs="Arial"/>
          <w:color w:val="000000"/>
          <w:sz w:val="20"/>
          <w:szCs w:val="20"/>
        </w:rPr>
        <w:t>In the bottom left corner click where it says “Time Based.” Change it to “Event Based.” Name the event “Volume” and the units are “mL.”</w:t>
      </w:r>
    </w:p>
    <w:p w14:paraId="057D420E" w14:textId="77777777" w:rsidR="008B1218" w:rsidRPr="008B1218" w:rsidRDefault="008B1218" w:rsidP="00364120">
      <w:pPr>
        <w:pStyle w:val="linumberedItem"/>
        <w:numPr>
          <w:ilvl w:val="0"/>
          <w:numId w:val="38"/>
        </w:numPr>
        <w:spacing w:after="0"/>
        <w:rPr>
          <w:rFonts w:ascii="Arial" w:hAnsi="Arial" w:cs="Arial"/>
          <w:sz w:val="20"/>
          <w:szCs w:val="20"/>
        </w:rPr>
      </w:pPr>
      <w:r w:rsidRPr="008B1218">
        <w:rPr>
          <w:rFonts w:ascii="Arial" w:hAnsi="Arial" w:cs="Arial"/>
          <w:color w:val="000000"/>
          <w:sz w:val="20"/>
          <w:szCs w:val="20"/>
        </w:rPr>
        <w:t>You are now ready to begin the titration.</w:t>
      </w:r>
    </w:p>
    <w:p w14:paraId="315BB867" w14:textId="77777777" w:rsidR="008B1218" w:rsidRPr="008B1218" w:rsidRDefault="008B1218" w:rsidP="008B1218">
      <w:pPr>
        <w:pStyle w:val="li"/>
        <w:numPr>
          <w:ilvl w:val="1"/>
          <w:numId w:val="38"/>
        </w:numPr>
        <w:rPr>
          <w:rFonts w:ascii="Arial" w:hAnsi="Arial" w:cs="Arial"/>
          <w:sz w:val="20"/>
          <w:szCs w:val="20"/>
        </w:rPr>
      </w:pPr>
      <w:r w:rsidRPr="008B1218">
        <w:rPr>
          <w:rFonts w:ascii="Arial" w:hAnsi="Arial" w:cs="Arial"/>
          <w:color w:val="000000"/>
          <w:sz w:val="20"/>
          <w:szCs w:val="20"/>
        </w:rPr>
        <w:t xml:space="preserve">Before adding NaOH titrant, click </w:t>
      </w:r>
      <w:r w:rsidRPr="008B1218">
        <w:rPr>
          <w:rFonts w:ascii="Arial" w:hAnsi="Arial" w:cs="Arial"/>
          <w:noProof/>
          <w:sz w:val="20"/>
          <w:szCs w:val="20"/>
        </w:rPr>
        <w:drawing>
          <wp:inline distT="0" distB="0" distL="0" distR="0" wp14:anchorId="019FB4FC" wp14:editId="66EEDB18">
            <wp:extent cx="414655" cy="138430"/>
            <wp:effectExtent l="19050" t="0" r="4445"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9"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8B1218">
        <w:rPr>
          <w:rFonts w:ascii="Arial" w:hAnsi="Arial" w:cs="Arial"/>
          <w:color w:val="000000"/>
          <w:sz w:val="20"/>
          <w:szCs w:val="20"/>
        </w:rPr>
        <w:t xml:space="preserve">. Once the displayed pH reading has stabilized, click </w:t>
      </w:r>
      <w:r w:rsidRPr="008B1218">
        <w:rPr>
          <w:rFonts w:ascii="Arial" w:hAnsi="Arial" w:cs="Arial"/>
          <w:noProof/>
          <w:sz w:val="20"/>
          <w:szCs w:val="20"/>
        </w:rPr>
        <w:drawing>
          <wp:inline distT="0" distB="0" distL="0" distR="0" wp14:anchorId="745826B8" wp14:editId="74D267F0">
            <wp:extent cx="414655" cy="138430"/>
            <wp:effectExtent l="19050" t="0" r="444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0"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8B1218">
        <w:rPr>
          <w:rFonts w:ascii="Arial" w:hAnsi="Arial" w:cs="Arial"/>
          <w:color w:val="000000"/>
          <w:sz w:val="20"/>
          <w:szCs w:val="20"/>
        </w:rPr>
        <w:t xml:space="preserve">. In the edit box, type </w:t>
      </w:r>
      <w:r w:rsidRPr="008B1218">
        <w:rPr>
          <w:rStyle w:val="variable4"/>
          <w:rFonts w:ascii="Arial" w:hAnsi="Arial" w:cs="Arial"/>
          <w:sz w:val="20"/>
          <w:szCs w:val="20"/>
        </w:rPr>
        <w:t>0</w:t>
      </w:r>
      <w:r w:rsidRPr="008B1218">
        <w:rPr>
          <w:rFonts w:ascii="Arial" w:hAnsi="Arial" w:cs="Arial"/>
          <w:color w:val="000000"/>
          <w:sz w:val="20"/>
          <w:szCs w:val="20"/>
        </w:rPr>
        <w:t xml:space="preserve"> (for 0 mL added). Click </w:t>
      </w:r>
      <w:r w:rsidRPr="008B1218">
        <w:rPr>
          <w:rFonts w:ascii="Arial" w:hAnsi="Arial" w:cs="Arial"/>
          <w:noProof/>
          <w:sz w:val="20"/>
          <w:szCs w:val="20"/>
        </w:rPr>
        <w:drawing>
          <wp:inline distT="0" distB="0" distL="0" distR="0" wp14:anchorId="46EA4F35" wp14:editId="25ED892F">
            <wp:extent cx="414655" cy="138430"/>
            <wp:effectExtent l="19050" t="0" r="4445"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1"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8B1218">
        <w:rPr>
          <w:rFonts w:ascii="Arial" w:hAnsi="Arial" w:cs="Arial"/>
          <w:color w:val="000000"/>
          <w:sz w:val="20"/>
          <w:szCs w:val="20"/>
        </w:rPr>
        <w:t xml:space="preserve"> to continue.</w:t>
      </w:r>
    </w:p>
    <w:p w14:paraId="26BE0C6E" w14:textId="49C53805" w:rsidR="008B1218" w:rsidRPr="008B1218" w:rsidRDefault="008B1218" w:rsidP="008B1218">
      <w:pPr>
        <w:pStyle w:val="li"/>
        <w:numPr>
          <w:ilvl w:val="1"/>
          <w:numId w:val="38"/>
        </w:numPr>
        <w:rPr>
          <w:rFonts w:ascii="Arial" w:hAnsi="Arial" w:cs="Arial"/>
          <w:sz w:val="20"/>
          <w:szCs w:val="20"/>
        </w:rPr>
      </w:pPr>
      <w:r w:rsidRPr="008B1218">
        <w:rPr>
          <w:rFonts w:ascii="Arial" w:hAnsi="Arial" w:cs="Arial"/>
          <w:color w:val="000000"/>
          <w:sz w:val="20"/>
          <w:szCs w:val="20"/>
        </w:rPr>
        <w:t>Add the next increment of NaOH (</w:t>
      </w:r>
      <w:r w:rsidR="002D03EE">
        <w:rPr>
          <w:rFonts w:ascii="Arial" w:hAnsi="Arial" w:cs="Arial"/>
          <w:color w:val="000000"/>
          <w:sz w:val="20"/>
          <w:szCs w:val="20"/>
        </w:rPr>
        <w:t xml:space="preserve">go slowly! Add </w:t>
      </w:r>
      <w:r w:rsidRPr="008B1218">
        <w:rPr>
          <w:rFonts w:ascii="Arial" w:hAnsi="Arial" w:cs="Arial"/>
          <w:color w:val="000000"/>
          <w:sz w:val="20"/>
          <w:szCs w:val="20"/>
        </w:rPr>
        <w:t xml:space="preserve">enough to raise the pH about 0.15 units). When the pH stabilizes, again click </w:t>
      </w:r>
      <w:r w:rsidRPr="008B1218">
        <w:rPr>
          <w:rFonts w:ascii="Arial" w:hAnsi="Arial" w:cs="Arial"/>
          <w:noProof/>
          <w:sz w:val="20"/>
          <w:szCs w:val="20"/>
        </w:rPr>
        <w:drawing>
          <wp:inline distT="0" distB="0" distL="0" distR="0" wp14:anchorId="24B49D41" wp14:editId="40017D89">
            <wp:extent cx="414655" cy="138430"/>
            <wp:effectExtent l="19050" t="0" r="444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0"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8B1218">
        <w:rPr>
          <w:rFonts w:ascii="Arial" w:hAnsi="Arial" w:cs="Arial"/>
          <w:color w:val="000000"/>
          <w:sz w:val="20"/>
          <w:szCs w:val="20"/>
        </w:rPr>
        <w:t xml:space="preserve">. In the edit box, type the current </w:t>
      </w:r>
      <w:r w:rsidR="002D03EE" w:rsidRPr="008B1218">
        <w:rPr>
          <w:rFonts w:ascii="Arial" w:hAnsi="Arial" w:cs="Arial"/>
          <w:color w:val="000000"/>
          <w:sz w:val="20"/>
          <w:szCs w:val="20"/>
        </w:rPr>
        <w:t>burette</w:t>
      </w:r>
      <w:r w:rsidRPr="008B1218">
        <w:rPr>
          <w:rFonts w:ascii="Arial" w:hAnsi="Arial" w:cs="Arial"/>
          <w:color w:val="000000"/>
          <w:sz w:val="20"/>
          <w:szCs w:val="20"/>
        </w:rPr>
        <w:t xml:space="preserve"> reading as accurately as possible. Click </w:t>
      </w:r>
      <w:r w:rsidRPr="008B1218">
        <w:rPr>
          <w:rFonts w:ascii="Arial" w:hAnsi="Arial" w:cs="Arial"/>
          <w:noProof/>
          <w:sz w:val="20"/>
          <w:szCs w:val="20"/>
        </w:rPr>
        <w:drawing>
          <wp:inline distT="0" distB="0" distL="0" distR="0" wp14:anchorId="1439D015" wp14:editId="08F06AE8">
            <wp:extent cx="414655" cy="138430"/>
            <wp:effectExtent l="19050" t="0" r="4445"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1"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8B1218">
        <w:rPr>
          <w:rFonts w:ascii="Arial" w:hAnsi="Arial" w:cs="Arial"/>
          <w:color w:val="000000"/>
          <w:sz w:val="20"/>
          <w:szCs w:val="20"/>
        </w:rPr>
        <w:t xml:space="preserve"> to continue.</w:t>
      </w:r>
    </w:p>
    <w:p w14:paraId="63EF9699" w14:textId="264D5BB1" w:rsidR="008B1218" w:rsidRPr="008B1218" w:rsidRDefault="008B1218" w:rsidP="008B1218">
      <w:pPr>
        <w:pStyle w:val="li"/>
        <w:numPr>
          <w:ilvl w:val="1"/>
          <w:numId w:val="38"/>
        </w:numPr>
        <w:rPr>
          <w:rFonts w:ascii="Arial" w:hAnsi="Arial" w:cs="Arial"/>
          <w:sz w:val="20"/>
          <w:szCs w:val="20"/>
        </w:rPr>
      </w:pPr>
      <w:r w:rsidRPr="008B1218">
        <w:rPr>
          <w:rFonts w:ascii="Arial" w:hAnsi="Arial" w:cs="Arial"/>
          <w:color w:val="000000"/>
          <w:sz w:val="20"/>
          <w:szCs w:val="20"/>
        </w:rPr>
        <w:t xml:space="preserve">Continue adding NaOH solution in increments that raise the pH by about 0.15 units and enter the </w:t>
      </w:r>
      <w:r w:rsidR="002D03EE">
        <w:rPr>
          <w:rFonts w:ascii="Arial" w:hAnsi="Arial" w:cs="Arial"/>
          <w:color w:val="000000"/>
          <w:sz w:val="20"/>
          <w:szCs w:val="20"/>
        </w:rPr>
        <w:t>total running amount of NaOH that has been added each time</w:t>
      </w:r>
      <w:r w:rsidRPr="008B1218">
        <w:rPr>
          <w:rFonts w:ascii="Arial" w:hAnsi="Arial" w:cs="Arial"/>
          <w:color w:val="000000"/>
          <w:sz w:val="20"/>
          <w:szCs w:val="20"/>
        </w:rPr>
        <w:t xml:space="preserve">. </w:t>
      </w:r>
      <w:r w:rsidR="002D03EE">
        <w:rPr>
          <w:rFonts w:ascii="Arial" w:hAnsi="Arial" w:cs="Arial"/>
          <w:color w:val="000000"/>
          <w:sz w:val="20"/>
          <w:szCs w:val="20"/>
        </w:rPr>
        <w:t xml:space="preserve">Make sure to be observing the shape of your curve. When you see the pH start to increase more quickly, slow down! Start adding even more slowly, even one drop at a time. </w:t>
      </w:r>
    </w:p>
    <w:p w14:paraId="0E665986" w14:textId="4E43E0D8" w:rsidR="008B1218" w:rsidRPr="008B1218" w:rsidRDefault="008B1218" w:rsidP="008B1218">
      <w:pPr>
        <w:pStyle w:val="li"/>
        <w:numPr>
          <w:ilvl w:val="1"/>
          <w:numId w:val="38"/>
        </w:numPr>
        <w:rPr>
          <w:rFonts w:ascii="Arial" w:hAnsi="Arial" w:cs="Arial"/>
          <w:sz w:val="20"/>
          <w:szCs w:val="20"/>
        </w:rPr>
      </w:pPr>
      <w:r w:rsidRPr="008B1218">
        <w:rPr>
          <w:rFonts w:ascii="Arial" w:hAnsi="Arial" w:cs="Arial"/>
          <w:color w:val="000000"/>
          <w:sz w:val="20"/>
          <w:szCs w:val="20"/>
        </w:rPr>
        <w:t xml:space="preserve">Continue adding NaOH solution until the pH value remains </w:t>
      </w:r>
      <w:r w:rsidR="002D03EE">
        <w:rPr>
          <w:rFonts w:ascii="Arial" w:hAnsi="Arial" w:cs="Arial"/>
          <w:color w:val="000000"/>
          <w:sz w:val="20"/>
          <w:szCs w:val="20"/>
        </w:rPr>
        <w:t xml:space="preserve">relatively </w:t>
      </w:r>
      <w:r w:rsidRPr="008B1218">
        <w:rPr>
          <w:rFonts w:ascii="Arial" w:hAnsi="Arial" w:cs="Arial"/>
          <w:color w:val="000000"/>
          <w:sz w:val="20"/>
          <w:szCs w:val="20"/>
        </w:rPr>
        <w:t>constant</w:t>
      </w:r>
      <w:r w:rsidR="002D03EE">
        <w:rPr>
          <w:rFonts w:ascii="Arial" w:hAnsi="Arial" w:cs="Arial"/>
          <w:color w:val="000000"/>
          <w:sz w:val="20"/>
          <w:szCs w:val="20"/>
        </w:rPr>
        <w:t xml:space="preserve">, when you have a nice plateau at the top. </w:t>
      </w:r>
    </w:p>
    <w:p w14:paraId="07852327" w14:textId="77777777" w:rsidR="008B1218" w:rsidRPr="008B1218" w:rsidRDefault="008B1218" w:rsidP="008B1218">
      <w:pPr>
        <w:pStyle w:val="linumberedItem"/>
        <w:numPr>
          <w:ilvl w:val="0"/>
          <w:numId w:val="38"/>
        </w:numPr>
        <w:rPr>
          <w:rFonts w:ascii="Arial" w:hAnsi="Arial" w:cs="Arial"/>
          <w:sz w:val="20"/>
          <w:szCs w:val="20"/>
        </w:rPr>
      </w:pPr>
      <w:r w:rsidRPr="008B1218">
        <w:rPr>
          <w:rFonts w:ascii="Arial" w:hAnsi="Arial" w:cs="Arial"/>
          <w:color w:val="000000"/>
          <w:sz w:val="20"/>
          <w:szCs w:val="20"/>
        </w:rPr>
        <w:t xml:space="preserve">When you have finished collecting data, click </w:t>
      </w:r>
      <w:r w:rsidRPr="008B1218">
        <w:rPr>
          <w:rFonts w:ascii="Arial" w:hAnsi="Arial" w:cs="Arial"/>
          <w:noProof/>
          <w:sz w:val="20"/>
          <w:szCs w:val="20"/>
        </w:rPr>
        <w:drawing>
          <wp:inline distT="0" distB="0" distL="0" distR="0" wp14:anchorId="0A41FF61" wp14:editId="20EEEF74">
            <wp:extent cx="414655" cy="138430"/>
            <wp:effectExtent l="19050" t="0" r="4445"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2"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r w:rsidRPr="008B1218">
        <w:rPr>
          <w:rFonts w:ascii="Arial" w:hAnsi="Arial" w:cs="Arial"/>
          <w:color w:val="000000"/>
          <w:sz w:val="20"/>
          <w:szCs w:val="20"/>
        </w:rPr>
        <w:t>. Dispose of the reaction mixture as directed. Rinse the pH Sensor with distilled water in preparation for the second titration.</w:t>
      </w:r>
    </w:p>
    <w:p w14:paraId="19A24EDC" w14:textId="77777777" w:rsidR="008B1218" w:rsidRPr="008B1218" w:rsidRDefault="008B1218" w:rsidP="008B1218">
      <w:pPr>
        <w:pStyle w:val="linumberedItem"/>
        <w:numPr>
          <w:ilvl w:val="0"/>
          <w:numId w:val="38"/>
        </w:numPr>
        <w:rPr>
          <w:rFonts w:ascii="Arial" w:hAnsi="Arial" w:cs="Arial"/>
          <w:sz w:val="20"/>
          <w:szCs w:val="20"/>
        </w:rPr>
      </w:pPr>
      <w:r w:rsidRPr="008B1218">
        <w:rPr>
          <w:rFonts w:ascii="Arial" w:hAnsi="Arial" w:cs="Arial"/>
          <w:color w:val="000000"/>
          <w:sz w:val="20"/>
          <w:szCs w:val="20"/>
        </w:rPr>
        <w:t xml:space="preserve">Follow the steps below to find the </w:t>
      </w:r>
      <w:r w:rsidRPr="008B1218">
        <w:rPr>
          <w:rStyle w:val="i"/>
          <w:rFonts w:ascii="Arial" w:hAnsi="Arial" w:cs="Arial"/>
          <w:sz w:val="20"/>
          <w:szCs w:val="20"/>
        </w:rPr>
        <w:t>equivalence point</w:t>
      </w:r>
      <w:r w:rsidRPr="008B1218">
        <w:rPr>
          <w:rFonts w:ascii="Arial" w:hAnsi="Arial" w:cs="Arial"/>
          <w:color w:val="000000"/>
          <w:sz w:val="20"/>
          <w:szCs w:val="20"/>
        </w:rPr>
        <w:t>, which is the largest increase in pH upon the addition of a very small amount of NaOH solution. A good method of determining the precise equivalence point of the titration is to take the second derivative of the pH-volume data, a plot of Δ</w:t>
      </w:r>
      <w:r w:rsidRPr="008B1218">
        <w:rPr>
          <w:rStyle w:val="sup"/>
          <w:rFonts w:ascii="Arial" w:hAnsi="Arial" w:cs="Arial"/>
          <w:sz w:val="20"/>
          <w:szCs w:val="20"/>
        </w:rPr>
        <w:t>2</w:t>
      </w:r>
      <w:r w:rsidRPr="008B1218">
        <w:rPr>
          <w:rFonts w:ascii="Arial" w:hAnsi="Arial" w:cs="Arial"/>
          <w:color w:val="000000"/>
          <w:sz w:val="20"/>
          <w:szCs w:val="20"/>
        </w:rPr>
        <w:t>pH/Δvol</w:t>
      </w:r>
      <w:r w:rsidRPr="008B1218">
        <w:rPr>
          <w:rStyle w:val="sup"/>
          <w:rFonts w:ascii="Arial" w:hAnsi="Arial" w:cs="Arial"/>
          <w:sz w:val="20"/>
          <w:szCs w:val="20"/>
        </w:rPr>
        <w:t>2</w:t>
      </w:r>
      <w:r w:rsidRPr="008B1218">
        <w:rPr>
          <w:rFonts w:ascii="Arial" w:hAnsi="Arial" w:cs="Arial"/>
          <w:color w:val="000000"/>
          <w:sz w:val="20"/>
          <w:szCs w:val="20"/>
        </w:rPr>
        <w:t>.</w:t>
      </w:r>
    </w:p>
    <w:p w14:paraId="02B8108A" w14:textId="38A9217A" w:rsidR="008B1218" w:rsidRPr="008B1218" w:rsidRDefault="002D03EE" w:rsidP="008B1218">
      <w:pPr>
        <w:pStyle w:val="li"/>
        <w:numPr>
          <w:ilvl w:val="1"/>
          <w:numId w:val="38"/>
        </w:numPr>
        <w:rPr>
          <w:rFonts w:ascii="Arial" w:hAnsi="Arial" w:cs="Arial"/>
          <w:sz w:val="20"/>
          <w:szCs w:val="20"/>
        </w:rPr>
      </w:pPr>
      <w:r>
        <w:rPr>
          <w:rFonts w:ascii="Arial" w:hAnsi="Arial" w:cs="Arial"/>
          <w:color w:val="000000"/>
          <w:sz w:val="20"/>
          <w:szCs w:val="20"/>
        </w:rPr>
        <w:t>Click the 3 dots next to the pH column. Click “add calculated column” then click “insert expression” and select “Second Derivative.”</w:t>
      </w:r>
    </w:p>
    <w:p w14:paraId="6A5F1D9A" w14:textId="70A07C1F" w:rsidR="008B1218" w:rsidRPr="008B1218" w:rsidRDefault="008B1218" w:rsidP="008B1218">
      <w:pPr>
        <w:pStyle w:val="li"/>
        <w:numPr>
          <w:ilvl w:val="1"/>
          <w:numId w:val="38"/>
        </w:numPr>
        <w:rPr>
          <w:rFonts w:ascii="Arial" w:hAnsi="Arial" w:cs="Arial"/>
          <w:sz w:val="20"/>
          <w:szCs w:val="20"/>
        </w:rPr>
      </w:pPr>
      <w:r w:rsidRPr="008B1218">
        <w:rPr>
          <w:rFonts w:ascii="Arial" w:hAnsi="Arial" w:cs="Arial"/>
          <w:color w:val="000000"/>
          <w:sz w:val="20"/>
          <w:szCs w:val="20"/>
        </w:rPr>
        <w:t xml:space="preserve">Analyze the second derivative </w:t>
      </w:r>
      <w:r w:rsidR="005F4A62" w:rsidRPr="008B1218">
        <w:rPr>
          <w:rFonts w:ascii="Arial" w:hAnsi="Arial" w:cs="Arial"/>
          <w:color w:val="000000"/>
          <w:sz w:val="20"/>
          <w:szCs w:val="20"/>
        </w:rPr>
        <w:t>plot</w:t>
      </w:r>
      <w:r w:rsidR="005F4A62">
        <w:rPr>
          <w:rFonts w:ascii="Arial" w:hAnsi="Arial" w:cs="Arial"/>
          <w:color w:val="000000"/>
          <w:sz w:val="20"/>
          <w:szCs w:val="20"/>
        </w:rPr>
        <w:t xml:space="preserve"> and</w:t>
      </w:r>
      <w:r w:rsidR="002D03EE">
        <w:rPr>
          <w:rFonts w:ascii="Arial" w:hAnsi="Arial" w:cs="Arial"/>
          <w:color w:val="000000"/>
          <w:sz w:val="20"/>
          <w:szCs w:val="20"/>
        </w:rPr>
        <w:t xml:space="preserve"> find where the large spike crosses the x-axis</w:t>
      </w:r>
      <w:r w:rsidRPr="008B1218">
        <w:rPr>
          <w:rFonts w:ascii="Arial" w:hAnsi="Arial" w:cs="Arial"/>
          <w:color w:val="000000"/>
          <w:sz w:val="20"/>
          <w:szCs w:val="20"/>
        </w:rPr>
        <w:t xml:space="preserve"> and record the volume of NaOH at </w:t>
      </w:r>
      <w:r w:rsidR="005F4A62">
        <w:rPr>
          <w:rFonts w:ascii="Arial" w:hAnsi="Arial" w:cs="Arial"/>
          <w:color w:val="000000"/>
          <w:sz w:val="20"/>
          <w:szCs w:val="20"/>
        </w:rPr>
        <w:t xml:space="preserve">that point, which will be </w:t>
      </w:r>
      <w:r w:rsidRPr="008B1218">
        <w:rPr>
          <w:rFonts w:ascii="Arial" w:hAnsi="Arial" w:cs="Arial"/>
          <w:color w:val="000000"/>
          <w:sz w:val="20"/>
          <w:szCs w:val="20"/>
        </w:rPr>
        <w:t>the equivalence point.</w:t>
      </w:r>
    </w:p>
    <w:p w14:paraId="5DFF81E0" w14:textId="77777777" w:rsidR="008B1218" w:rsidRPr="008B1218" w:rsidRDefault="008B1218" w:rsidP="008B1218">
      <w:pPr>
        <w:pStyle w:val="linumberedItem"/>
        <w:numPr>
          <w:ilvl w:val="0"/>
          <w:numId w:val="38"/>
        </w:numPr>
        <w:rPr>
          <w:rFonts w:ascii="Arial" w:hAnsi="Arial" w:cs="Arial"/>
          <w:sz w:val="20"/>
          <w:szCs w:val="20"/>
        </w:rPr>
      </w:pPr>
      <w:r w:rsidRPr="008B1218">
        <w:rPr>
          <w:rFonts w:ascii="Arial" w:hAnsi="Arial" w:cs="Arial"/>
          <w:color w:val="000000"/>
          <w:sz w:val="20"/>
          <w:szCs w:val="20"/>
        </w:rPr>
        <w:t>Go back to the original titration graph. Conduct a second trial if directed by your instructor. If you wish to save the results of the titration, choose Store Latest Run from the Experiment menu.</w:t>
      </w:r>
    </w:p>
    <w:p w14:paraId="2E26528E" w14:textId="07D93290" w:rsidR="008B1218" w:rsidRPr="005F4A62" w:rsidRDefault="009576E5" w:rsidP="008B1218">
      <w:pPr>
        <w:pStyle w:val="linumberedItem"/>
        <w:numPr>
          <w:ilvl w:val="0"/>
          <w:numId w:val="38"/>
        </w:numPr>
        <w:spacing w:after="320"/>
        <w:rPr>
          <w:rFonts w:ascii="Arial" w:hAnsi="Arial" w:cs="Arial"/>
          <w:sz w:val="20"/>
          <w:szCs w:val="20"/>
        </w:rPr>
      </w:pPr>
      <w:r>
        <w:rPr>
          <w:rFonts w:ascii="Arial" w:hAnsi="Arial" w:cs="Arial"/>
          <w:color w:val="000000"/>
          <w:sz w:val="20"/>
          <w:szCs w:val="20"/>
        </w:rPr>
        <w:t>Rinse your glassware, use a new disposable pipette, and r</w:t>
      </w:r>
      <w:r w:rsidR="008B1218" w:rsidRPr="008B1218">
        <w:rPr>
          <w:rFonts w:ascii="Arial" w:hAnsi="Arial" w:cs="Arial"/>
          <w:color w:val="000000"/>
          <w:sz w:val="20"/>
          <w:szCs w:val="20"/>
        </w:rPr>
        <w:t>epeat the necessary steps to test the acetic acid solution. Conduct a second trail of the acetic acid solution if directed by your instructor. Analyze, print, and save the titration data for your acetic acid solution trial(s).</w:t>
      </w:r>
    </w:p>
    <w:p w14:paraId="32757576" w14:textId="7F6C442A" w:rsidR="005F4A62" w:rsidRPr="008B1218" w:rsidRDefault="005F4A62" w:rsidP="008B1218">
      <w:pPr>
        <w:pStyle w:val="linumberedItem"/>
        <w:numPr>
          <w:ilvl w:val="0"/>
          <w:numId w:val="38"/>
        </w:numPr>
        <w:spacing w:after="320"/>
        <w:rPr>
          <w:rFonts w:ascii="Arial" w:hAnsi="Arial" w:cs="Arial"/>
          <w:sz w:val="20"/>
          <w:szCs w:val="20"/>
        </w:rPr>
      </w:pPr>
      <w:r>
        <w:rPr>
          <w:rFonts w:ascii="Arial" w:hAnsi="Arial" w:cs="Arial"/>
          <w:b/>
          <w:bCs/>
          <w:color w:val="000000"/>
          <w:sz w:val="20"/>
          <w:szCs w:val="20"/>
          <w:u w:val="single"/>
        </w:rPr>
        <w:t>YOUR INSTRUCTOR MUST PUT THE pH PROBE BACK IN THE VIAL! BRING THE VIAL AND THE PROBE TO YOUR INSTRUCTOR WHEN YOU ARE DONE AND HAVE RINSED IT THOROUGHLY WITH DI WATER.</w:t>
      </w:r>
    </w:p>
    <w:p w14:paraId="0F39E5CF" w14:textId="77777777" w:rsidR="000938CD" w:rsidRPr="00FC1C83" w:rsidRDefault="00227DE1" w:rsidP="00227DE1">
      <w:pPr>
        <w:pStyle w:val="questions"/>
        <w:ind w:left="0" w:firstLine="0"/>
        <w:rPr>
          <w:rFonts w:ascii="Arial" w:hAnsi="Arial" w:cs="Arial"/>
          <w:b/>
          <w:szCs w:val="22"/>
        </w:rPr>
      </w:pPr>
      <w:r w:rsidRPr="00FC1C83">
        <w:rPr>
          <w:rFonts w:ascii="Arial" w:hAnsi="Arial" w:cs="Arial"/>
          <w:b/>
          <w:szCs w:val="22"/>
          <w:u w:val="single"/>
        </w:rPr>
        <w:t>Data Table</w:t>
      </w:r>
      <w:r w:rsidRPr="00FC1C83">
        <w:rPr>
          <w:rFonts w:ascii="Arial" w:hAnsi="Arial" w:cs="Arial"/>
          <w:b/>
          <w:szCs w:val="22"/>
        </w:rPr>
        <w:t xml:space="preserve">    </w:t>
      </w:r>
    </w:p>
    <w:p w14:paraId="3B31EFF8" w14:textId="77777777" w:rsidR="000938CD" w:rsidRDefault="00227DE1" w:rsidP="000938CD">
      <w:pPr>
        <w:pStyle w:val="questions"/>
        <w:numPr>
          <w:ilvl w:val="0"/>
          <w:numId w:val="14"/>
        </w:numPr>
        <w:rPr>
          <w:rFonts w:ascii="Arial" w:hAnsi="Arial" w:cs="Arial"/>
          <w:iCs/>
          <w:color w:val="000000"/>
          <w:sz w:val="20"/>
          <w:szCs w:val="20"/>
        </w:rPr>
      </w:pPr>
      <w:r w:rsidRPr="000938CD">
        <w:rPr>
          <w:rFonts w:ascii="Arial" w:hAnsi="Arial" w:cs="Arial"/>
          <w:iCs/>
          <w:color w:val="000000"/>
          <w:sz w:val="20"/>
          <w:szCs w:val="20"/>
        </w:rPr>
        <w:t>Make your own data table! Remember, you need to make sure your data ta</w:t>
      </w:r>
      <w:r w:rsidR="000938CD">
        <w:rPr>
          <w:rFonts w:ascii="Arial" w:hAnsi="Arial" w:cs="Arial"/>
          <w:iCs/>
          <w:color w:val="000000"/>
          <w:sz w:val="20"/>
          <w:szCs w:val="20"/>
        </w:rPr>
        <w:t xml:space="preserve">ble has all required elements! </w:t>
      </w:r>
    </w:p>
    <w:tbl>
      <w:tblPr>
        <w:tblW w:w="8455" w:type="dxa"/>
        <w:jc w:val="center"/>
        <w:tblBorders>
          <w:top w:val="single" w:sz="4" w:space="0" w:color="000000"/>
          <w:left w:val="single" w:sz="4" w:space="0" w:color="000000"/>
          <w:bottom w:val="single" w:sz="4" w:space="0" w:color="000000"/>
          <w:right w:val="single" w:sz="4" w:space="0" w:color="000000"/>
        </w:tblBorders>
        <w:tblCellMar>
          <w:left w:w="10" w:type="dxa"/>
          <w:right w:w="10" w:type="dxa"/>
        </w:tblCellMar>
        <w:tblLook w:val="04A0" w:firstRow="1" w:lastRow="0" w:firstColumn="1" w:lastColumn="0" w:noHBand="0" w:noVBand="1"/>
      </w:tblPr>
      <w:tblGrid>
        <w:gridCol w:w="535"/>
        <w:gridCol w:w="1170"/>
        <w:gridCol w:w="900"/>
        <w:gridCol w:w="1260"/>
        <w:gridCol w:w="900"/>
        <w:gridCol w:w="1440"/>
        <w:gridCol w:w="900"/>
        <w:gridCol w:w="1350"/>
      </w:tblGrid>
      <w:tr w:rsidR="00364120" w:rsidRPr="008B1218" w14:paraId="5422DE7D" w14:textId="77777777" w:rsidTr="00364120">
        <w:trPr>
          <w:trHeight w:val="212"/>
          <w:jc w:val="center"/>
        </w:trPr>
        <w:tc>
          <w:tcPr>
            <w:tcW w:w="535"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vAlign w:val="center"/>
          </w:tcPr>
          <w:p w14:paraId="05CFD8A9" w14:textId="77777777" w:rsidR="008B1218" w:rsidRPr="00364120" w:rsidRDefault="008B1218" w:rsidP="008B1218">
            <w:pPr>
              <w:pStyle w:val="tdTableStyle-DataTableCenter-BodyE-Column1-Body1"/>
              <w:jc w:val="center"/>
              <w:rPr>
                <w:b/>
                <w:sz w:val="16"/>
              </w:rPr>
            </w:pPr>
            <w:r w:rsidRPr="00364120">
              <w:rPr>
                <w:b/>
                <w:color w:val="000000"/>
                <w:sz w:val="16"/>
              </w:rPr>
              <w:t>HCl trial</w:t>
            </w:r>
          </w:p>
        </w:tc>
        <w:tc>
          <w:tcPr>
            <w:tcW w:w="117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vAlign w:val="center"/>
          </w:tcPr>
          <w:p w14:paraId="11B77D86" w14:textId="77777777" w:rsidR="008B1218" w:rsidRPr="00364120" w:rsidRDefault="008B1218" w:rsidP="008B1218">
            <w:pPr>
              <w:pStyle w:val="tdTableStyle-DataTableCenter-BodyE-Column1-Body11"/>
              <w:rPr>
                <w:b/>
                <w:sz w:val="16"/>
              </w:rPr>
            </w:pPr>
            <w:r w:rsidRPr="00364120">
              <w:rPr>
                <w:b/>
                <w:color w:val="000000"/>
                <w:sz w:val="16"/>
              </w:rPr>
              <w:t>Volume HCl</w:t>
            </w:r>
            <w:r w:rsidRPr="00364120">
              <w:rPr>
                <w:b/>
                <w:sz w:val="16"/>
              </w:rPr>
              <w:br/>
            </w:r>
            <w:r w:rsidRPr="00364120">
              <w:rPr>
                <w:b/>
                <w:color w:val="000000"/>
                <w:sz w:val="16"/>
              </w:rPr>
              <w:t>(mL)</w:t>
            </w:r>
          </w:p>
        </w:tc>
        <w:tc>
          <w:tcPr>
            <w:tcW w:w="90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vAlign w:val="center"/>
          </w:tcPr>
          <w:p w14:paraId="47574503" w14:textId="77777777" w:rsidR="008B1218" w:rsidRPr="00364120" w:rsidRDefault="008B1218" w:rsidP="008B1218">
            <w:pPr>
              <w:pStyle w:val="p2"/>
              <w:spacing w:after="0" w:line="240" w:lineRule="auto"/>
              <w:jc w:val="center"/>
              <w:rPr>
                <w:b/>
                <w:sz w:val="16"/>
              </w:rPr>
            </w:pPr>
            <w:r w:rsidRPr="00364120">
              <w:rPr>
                <w:b/>
                <w:color w:val="000000"/>
                <w:sz w:val="16"/>
              </w:rPr>
              <w:t>[NaOH]</w:t>
            </w:r>
            <w:r w:rsidRPr="00364120">
              <w:rPr>
                <w:b/>
                <w:sz w:val="16"/>
              </w:rPr>
              <w:br/>
            </w:r>
            <w:r w:rsidRPr="00364120">
              <w:rPr>
                <w:b/>
                <w:color w:val="000000"/>
                <w:sz w:val="16"/>
              </w:rPr>
              <w:t>(M)</w:t>
            </w:r>
          </w:p>
        </w:tc>
        <w:tc>
          <w:tcPr>
            <w:tcW w:w="1260" w:type="dxa"/>
            <w:tcBorders>
              <w:bottom w:val="single" w:sz="4" w:space="0" w:color="000000"/>
              <w:right w:val="single" w:sz="12" w:space="0" w:color="000000"/>
            </w:tcBorders>
            <w:shd w:val="clear" w:color="auto" w:fill="D9D9D9" w:themeFill="background1" w:themeFillShade="D9"/>
            <w:tcMar>
              <w:top w:w="75" w:type="dxa"/>
              <w:left w:w="75" w:type="dxa"/>
              <w:bottom w:w="75" w:type="dxa"/>
              <w:right w:w="75" w:type="dxa"/>
            </w:tcMar>
            <w:vAlign w:val="center"/>
          </w:tcPr>
          <w:p w14:paraId="79FF5AEE" w14:textId="77777777" w:rsidR="008B1218" w:rsidRPr="00364120" w:rsidRDefault="008B1218" w:rsidP="00364120">
            <w:pPr>
              <w:pStyle w:val="tdTableStyle-DataTableCenter-BodyE-Column1-Body11"/>
              <w:rPr>
                <w:b/>
                <w:sz w:val="16"/>
              </w:rPr>
            </w:pPr>
            <w:r w:rsidRPr="00364120">
              <w:rPr>
                <w:b/>
                <w:color w:val="000000"/>
                <w:sz w:val="16"/>
              </w:rPr>
              <w:t xml:space="preserve">Equivalence point </w:t>
            </w:r>
            <w:r w:rsidR="00364120">
              <w:rPr>
                <w:b/>
                <w:color w:val="000000"/>
                <w:sz w:val="16"/>
              </w:rPr>
              <w:t xml:space="preserve"> </w:t>
            </w:r>
            <w:r w:rsidRPr="00364120">
              <w:rPr>
                <w:b/>
                <w:color w:val="000000"/>
                <w:sz w:val="16"/>
              </w:rPr>
              <w:t>(mL)</w:t>
            </w:r>
          </w:p>
        </w:tc>
        <w:tc>
          <w:tcPr>
            <w:tcW w:w="90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vAlign w:val="center"/>
          </w:tcPr>
          <w:p w14:paraId="54504A4E" w14:textId="77777777" w:rsidR="008B1218" w:rsidRPr="00364120" w:rsidRDefault="008B1218" w:rsidP="008B1218">
            <w:pPr>
              <w:pStyle w:val="tdTableStyle-DataTableCenter-BodyE-Column1-Body1"/>
              <w:jc w:val="center"/>
              <w:rPr>
                <w:b/>
                <w:sz w:val="16"/>
              </w:rPr>
            </w:pPr>
            <w:r w:rsidRPr="00364120">
              <w:rPr>
                <w:b/>
                <w:color w:val="000000"/>
                <w:sz w:val="16"/>
              </w:rPr>
              <w:t>HC</w:t>
            </w:r>
            <w:r w:rsidRPr="00364120">
              <w:rPr>
                <w:rStyle w:val="sub1"/>
                <w:b/>
                <w:sz w:val="16"/>
              </w:rPr>
              <w:t>2</w:t>
            </w:r>
            <w:r w:rsidRPr="00364120">
              <w:rPr>
                <w:b/>
                <w:color w:val="000000"/>
                <w:sz w:val="16"/>
              </w:rPr>
              <w:t>H</w:t>
            </w:r>
            <w:r w:rsidRPr="00364120">
              <w:rPr>
                <w:rStyle w:val="sub1"/>
                <w:b/>
                <w:sz w:val="16"/>
              </w:rPr>
              <w:t>3</w:t>
            </w:r>
            <w:r w:rsidRPr="00364120">
              <w:rPr>
                <w:b/>
                <w:color w:val="000000"/>
                <w:sz w:val="16"/>
              </w:rPr>
              <w:t>O</w:t>
            </w:r>
            <w:r w:rsidRPr="00364120">
              <w:rPr>
                <w:rStyle w:val="sub1"/>
                <w:b/>
                <w:sz w:val="16"/>
              </w:rPr>
              <w:t>2</w:t>
            </w:r>
            <w:r w:rsidRPr="00364120">
              <w:rPr>
                <w:b/>
                <w:sz w:val="16"/>
              </w:rPr>
              <w:br/>
            </w:r>
            <w:r w:rsidRPr="00364120">
              <w:rPr>
                <w:b/>
                <w:color w:val="000000"/>
                <w:sz w:val="16"/>
              </w:rPr>
              <w:t>trial</w:t>
            </w:r>
          </w:p>
        </w:tc>
        <w:tc>
          <w:tcPr>
            <w:tcW w:w="144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vAlign w:val="center"/>
          </w:tcPr>
          <w:p w14:paraId="273F7744" w14:textId="77777777" w:rsidR="008B1218" w:rsidRPr="00364120" w:rsidRDefault="008B1218" w:rsidP="00364120">
            <w:pPr>
              <w:pStyle w:val="tdTableStyle-DataTableCenter-BodyE-Column1-Body1"/>
              <w:jc w:val="center"/>
              <w:rPr>
                <w:b/>
                <w:sz w:val="16"/>
              </w:rPr>
            </w:pPr>
            <w:r w:rsidRPr="00364120">
              <w:rPr>
                <w:b/>
                <w:color w:val="000000"/>
                <w:sz w:val="16"/>
              </w:rPr>
              <w:t>Volume HC</w:t>
            </w:r>
            <w:r w:rsidRPr="00364120">
              <w:rPr>
                <w:rStyle w:val="sub1"/>
                <w:b/>
                <w:sz w:val="16"/>
              </w:rPr>
              <w:t>2</w:t>
            </w:r>
            <w:r w:rsidRPr="00364120">
              <w:rPr>
                <w:b/>
                <w:color w:val="000000"/>
                <w:sz w:val="16"/>
              </w:rPr>
              <w:t>H</w:t>
            </w:r>
            <w:r w:rsidRPr="00364120">
              <w:rPr>
                <w:rStyle w:val="sub1"/>
                <w:b/>
                <w:sz w:val="16"/>
              </w:rPr>
              <w:t>3</w:t>
            </w:r>
            <w:r w:rsidRPr="00364120">
              <w:rPr>
                <w:b/>
                <w:color w:val="000000"/>
                <w:sz w:val="16"/>
              </w:rPr>
              <w:t>O</w:t>
            </w:r>
            <w:r w:rsidRPr="00364120">
              <w:rPr>
                <w:rStyle w:val="sub1"/>
                <w:b/>
                <w:sz w:val="16"/>
              </w:rPr>
              <w:t>2</w:t>
            </w:r>
            <w:r w:rsidRPr="00364120">
              <w:rPr>
                <w:b/>
                <w:sz w:val="16"/>
              </w:rPr>
              <w:br/>
            </w:r>
            <w:r w:rsidRPr="00364120">
              <w:rPr>
                <w:b/>
                <w:color w:val="000000"/>
                <w:sz w:val="16"/>
              </w:rPr>
              <w:t>(mL)</w:t>
            </w:r>
          </w:p>
        </w:tc>
        <w:tc>
          <w:tcPr>
            <w:tcW w:w="90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vAlign w:val="center"/>
          </w:tcPr>
          <w:p w14:paraId="48CF38E1" w14:textId="77777777" w:rsidR="008B1218" w:rsidRPr="00364120" w:rsidRDefault="008B1218" w:rsidP="008B1218">
            <w:pPr>
              <w:pStyle w:val="p2"/>
              <w:spacing w:after="0" w:line="240" w:lineRule="auto"/>
              <w:jc w:val="center"/>
              <w:rPr>
                <w:b/>
                <w:sz w:val="16"/>
              </w:rPr>
            </w:pPr>
            <w:r w:rsidRPr="00364120">
              <w:rPr>
                <w:b/>
                <w:color w:val="000000"/>
                <w:sz w:val="16"/>
              </w:rPr>
              <w:t>[NaOH]</w:t>
            </w:r>
            <w:r w:rsidRPr="00364120">
              <w:rPr>
                <w:b/>
                <w:sz w:val="16"/>
              </w:rPr>
              <w:br/>
            </w:r>
            <w:r w:rsidRPr="00364120">
              <w:rPr>
                <w:b/>
                <w:color w:val="000000"/>
                <w:sz w:val="16"/>
              </w:rPr>
              <w:t>(M)</w:t>
            </w:r>
          </w:p>
        </w:tc>
        <w:tc>
          <w:tcPr>
            <w:tcW w:w="1350" w:type="dxa"/>
            <w:tcBorders>
              <w:bottom w:val="single" w:sz="4" w:space="0" w:color="000000"/>
            </w:tcBorders>
            <w:shd w:val="clear" w:color="auto" w:fill="D9D9D9" w:themeFill="background1" w:themeFillShade="D9"/>
            <w:tcMar>
              <w:top w:w="75" w:type="dxa"/>
              <w:left w:w="75" w:type="dxa"/>
              <w:bottom w:w="75" w:type="dxa"/>
              <w:right w:w="75" w:type="dxa"/>
            </w:tcMar>
            <w:vAlign w:val="center"/>
          </w:tcPr>
          <w:p w14:paraId="50C5ED06" w14:textId="77777777" w:rsidR="008B1218" w:rsidRPr="00364120" w:rsidRDefault="008B1218" w:rsidP="00364120">
            <w:pPr>
              <w:pStyle w:val="tdTableStyle-DataTableCenter-BodyD-Column1-Body1"/>
              <w:jc w:val="center"/>
              <w:rPr>
                <w:b/>
                <w:sz w:val="16"/>
              </w:rPr>
            </w:pPr>
            <w:r w:rsidRPr="00364120">
              <w:rPr>
                <w:b/>
                <w:color w:val="000000"/>
                <w:sz w:val="16"/>
              </w:rPr>
              <w:t xml:space="preserve">Equivalence point </w:t>
            </w:r>
            <w:r w:rsidR="00364120">
              <w:rPr>
                <w:b/>
                <w:color w:val="000000"/>
                <w:sz w:val="16"/>
              </w:rPr>
              <w:t xml:space="preserve"> </w:t>
            </w:r>
            <w:r w:rsidRPr="00364120">
              <w:rPr>
                <w:b/>
                <w:color w:val="000000"/>
                <w:sz w:val="16"/>
              </w:rPr>
              <w:t>(mL)</w:t>
            </w:r>
          </w:p>
        </w:tc>
      </w:tr>
      <w:tr w:rsidR="008B1218" w14:paraId="61A192D2" w14:textId="77777777" w:rsidTr="00364120">
        <w:trPr>
          <w:jc w:val="center"/>
        </w:trPr>
        <w:tc>
          <w:tcPr>
            <w:tcW w:w="535" w:type="dxa"/>
            <w:tcBorders>
              <w:bottom w:val="single" w:sz="4" w:space="0" w:color="000000"/>
              <w:right w:val="single" w:sz="4" w:space="0" w:color="000000"/>
            </w:tcBorders>
            <w:tcMar>
              <w:top w:w="75" w:type="dxa"/>
              <w:left w:w="75" w:type="dxa"/>
              <w:bottom w:w="75" w:type="dxa"/>
              <w:right w:w="75" w:type="dxa"/>
            </w:tcMar>
            <w:vAlign w:val="center"/>
          </w:tcPr>
          <w:p w14:paraId="58BE3D0C" w14:textId="77777777" w:rsidR="008B1218" w:rsidRDefault="008B1218" w:rsidP="008B1218">
            <w:pPr>
              <w:pStyle w:val="tdTableStyle-DataTableCenter-BodyE-Column1-Body1"/>
              <w:jc w:val="center"/>
            </w:pPr>
            <w:r>
              <w:rPr>
                <w:color w:val="000000"/>
              </w:rPr>
              <w:t>1</w:t>
            </w:r>
          </w:p>
        </w:tc>
        <w:tc>
          <w:tcPr>
            <w:tcW w:w="1170" w:type="dxa"/>
            <w:tcBorders>
              <w:bottom w:val="single" w:sz="4" w:space="0" w:color="000000"/>
              <w:right w:val="single" w:sz="4" w:space="0" w:color="000000"/>
            </w:tcBorders>
            <w:tcMar>
              <w:top w:w="75" w:type="dxa"/>
              <w:left w:w="75" w:type="dxa"/>
              <w:bottom w:w="75" w:type="dxa"/>
              <w:right w:w="75" w:type="dxa"/>
            </w:tcMar>
            <w:vAlign w:val="center"/>
          </w:tcPr>
          <w:p w14:paraId="1538D4D2" w14:textId="77777777" w:rsidR="008B1218" w:rsidRDefault="008B1218" w:rsidP="008B1218">
            <w:pPr>
              <w:pStyle w:val="tdTableStyle-DataTableCenter-BodyE-Column1-Body1"/>
              <w:jc w:val="center"/>
            </w:pPr>
          </w:p>
        </w:tc>
        <w:tc>
          <w:tcPr>
            <w:tcW w:w="900" w:type="dxa"/>
            <w:tcBorders>
              <w:bottom w:val="single" w:sz="4" w:space="0" w:color="000000"/>
              <w:right w:val="single" w:sz="4" w:space="0" w:color="000000"/>
            </w:tcBorders>
            <w:tcMar>
              <w:top w:w="75" w:type="dxa"/>
              <w:left w:w="75" w:type="dxa"/>
              <w:bottom w:w="75" w:type="dxa"/>
              <w:right w:w="75" w:type="dxa"/>
            </w:tcMar>
            <w:vAlign w:val="center"/>
          </w:tcPr>
          <w:p w14:paraId="40493F80" w14:textId="77777777" w:rsidR="008B1218" w:rsidRDefault="008B1218" w:rsidP="008B1218">
            <w:pPr>
              <w:pStyle w:val="tdTableStyle-DataTableCenter-BodyE-Column1-Body1"/>
              <w:jc w:val="center"/>
            </w:pPr>
          </w:p>
        </w:tc>
        <w:tc>
          <w:tcPr>
            <w:tcW w:w="1260" w:type="dxa"/>
            <w:tcBorders>
              <w:bottom w:val="single" w:sz="4" w:space="0" w:color="000000"/>
              <w:right w:val="single" w:sz="12" w:space="0" w:color="000000"/>
            </w:tcBorders>
            <w:tcMar>
              <w:top w:w="75" w:type="dxa"/>
              <w:left w:w="75" w:type="dxa"/>
              <w:bottom w:w="75" w:type="dxa"/>
              <w:right w:w="75" w:type="dxa"/>
            </w:tcMar>
            <w:vAlign w:val="center"/>
          </w:tcPr>
          <w:p w14:paraId="5515E8B7" w14:textId="77777777" w:rsidR="008B1218" w:rsidRDefault="008B1218" w:rsidP="008B1218">
            <w:pPr>
              <w:pStyle w:val="tdTableStyle-DataTableCenter-BodyE-Column1-Body1"/>
              <w:jc w:val="center"/>
            </w:pPr>
          </w:p>
        </w:tc>
        <w:tc>
          <w:tcPr>
            <w:tcW w:w="900" w:type="dxa"/>
            <w:tcBorders>
              <w:bottom w:val="single" w:sz="4" w:space="0" w:color="000000"/>
              <w:right w:val="single" w:sz="4" w:space="0" w:color="000000"/>
            </w:tcBorders>
            <w:tcMar>
              <w:top w:w="75" w:type="dxa"/>
              <w:left w:w="75" w:type="dxa"/>
              <w:bottom w:w="75" w:type="dxa"/>
              <w:right w:w="75" w:type="dxa"/>
            </w:tcMar>
            <w:vAlign w:val="center"/>
          </w:tcPr>
          <w:p w14:paraId="448D9ECE" w14:textId="77777777" w:rsidR="008B1218" w:rsidRDefault="008B1218" w:rsidP="008B1218">
            <w:pPr>
              <w:pStyle w:val="tdTableStyle-DataTableCenter-BodyE-Column1-Body1"/>
              <w:jc w:val="center"/>
            </w:pPr>
            <w:r>
              <w:rPr>
                <w:color w:val="000000"/>
              </w:rPr>
              <w:t>1</w:t>
            </w:r>
          </w:p>
        </w:tc>
        <w:tc>
          <w:tcPr>
            <w:tcW w:w="1440" w:type="dxa"/>
            <w:tcBorders>
              <w:bottom w:val="single" w:sz="4" w:space="0" w:color="000000"/>
              <w:right w:val="single" w:sz="4" w:space="0" w:color="000000"/>
            </w:tcBorders>
            <w:tcMar>
              <w:top w:w="75" w:type="dxa"/>
              <w:left w:w="75" w:type="dxa"/>
              <w:bottom w:w="75" w:type="dxa"/>
              <w:right w:w="75" w:type="dxa"/>
            </w:tcMar>
            <w:vAlign w:val="center"/>
          </w:tcPr>
          <w:p w14:paraId="08121503" w14:textId="77777777" w:rsidR="008B1218" w:rsidRDefault="008B1218" w:rsidP="008B1218">
            <w:pPr>
              <w:pStyle w:val="tdTableStyle-DataTableCenter-BodyE-Column1-Body1"/>
              <w:jc w:val="center"/>
            </w:pPr>
          </w:p>
        </w:tc>
        <w:tc>
          <w:tcPr>
            <w:tcW w:w="900" w:type="dxa"/>
            <w:tcBorders>
              <w:bottom w:val="single" w:sz="4" w:space="0" w:color="000000"/>
              <w:right w:val="single" w:sz="4" w:space="0" w:color="000000"/>
            </w:tcBorders>
            <w:tcMar>
              <w:top w:w="75" w:type="dxa"/>
              <w:left w:w="75" w:type="dxa"/>
              <w:bottom w:w="75" w:type="dxa"/>
              <w:right w:w="75" w:type="dxa"/>
            </w:tcMar>
            <w:vAlign w:val="center"/>
          </w:tcPr>
          <w:p w14:paraId="38BCD534" w14:textId="77777777" w:rsidR="008B1218" w:rsidRDefault="008B1218" w:rsidP="008B1218">
            <w:pPr>
              <w:pStyle w:val="tdTableStyle-DataTableCenter-BodyE-Column1-Body1"/>
              <w:jc w:val="center"/>
            </w:pPr>
          </w:p>
        </w:tc>
        <w:tc>
          <w:tcPr>
            <w:tcW w:w="1350" w:type="dxa"/>
            <w:tcBorders>
              <w:bottom w:val="single" w:sz="4" w:space="0" w:color="000000"/>
            </w:tcBorders>
            <w:tcMar>
              <w:top w:w="75" w:type="dxa"/>
              <w:left w:w="75" w:type="dxa"/>
              <w:bottom w:w="75" w:type="dxa"/>
              <w:right w:w="75" w:type="dxa"/>
            </w:tcMar>
            <w:vAlign w:val="center"/>
          </w:tcPr>
          <w:p w14:paraId="3F4BFFD0" w14:textId="77777777" w:rsidR="008B1218" w:rsidRDefault="008B1218" w:rsidP="008B1218">
            <w:pPr>
              <w:pStyle w:val="tdTableStyle-DataTableCenter-BodyD-Column1-Body1"/>
              <w:jc w:val="center"/>
            </w:pPr>
          </w:p>
        </w:tc>
      </w:tr>
      <w:tr w:rsidR="008B1218" w14:paraId="7E12856B" w14:textId="77777777" w:rsidTr="00364120">
        <w:trPr>
          <w:trHeight w:val="240"/>
          <w:jc w:val="center"/>
        </w:trPr>
        <w:tc>
          <w:tcPr>
            <w:tcW w:w="535" w:type="dxa"/>
            <w:tcBorders>
              <w:right w:val="single" w:sz="4" w:space="0" w:color="000000"/>
            </w:tcBorders>
            <w:tcMar>
              <w:top w:w="75" w:type="dxa"/>
              <w:left w:w="75" w:type="dxa"/>
              <w:bottom w:w="75" w:type="dxa"/>
              <w:right w:w="75" w:type="dxa"/>
            </w:tcMar>
            <w:vAlign w:val="center"/>
          </w:tcPr>
          <w:p w14:paraId="0E8A6E57" w14:textId="77777777" w:rsidR="008B1218" w:rsidRDefault="008B1218" w:rsidP="008B1218">
            <w:pPr>
              <w:pStyle w:val="tdTableStyle-DataTableCenter-BodyB-Column1-Body1"/>
              <w:jc w:val="center"/>
            </w:pPr>
            <w:r>
              <w:rPr>
                <w:color w:val="000000"/>
              </w:rPr>
              <w:t>2</w:t>
            </w:r>
          </w:p>
        </w:tc>
        <w:tc>
          <w:tcPr>
            <w:tcW w:w="1170" w:type="dxa"/>
            <w:tcBorders>
              <w:right w:val="single" w:sz="4" w:space="0" w:color="000000"/>
            </w:tcBorders>
            <w:tcMar>
              <w:top w:w="75" w:type="dxa"/>
              <w:left w:w="75" w:type="dxa"/>
              <w:bottom w:w="75" w:type="dxa"/>
              <w:right w:w="75" w:type="dxa"/>
            </w:tcMar>
            <w:vAlign w:val="center"/>
          </w:tcPr>
          <w:p w14:paraId="6FB7B03B" w14:textId="77777777" w:rsidR="008B1218" w:rsidRDefault="008B1218" w:rsidP="008B1218">
            <w:pPr>
              <w:pStyle w:val="tdTableStyle-DataTableCenter-BodyB-Column1-Body1"/>
              <w:jc w:val="center"/>
            </w:pPr>
          </w:p>
        </w:tc>
        <w:tc>
          <w:tcPr>
            <w:tcW w:w="900" w:type="dxa"/>
            <w:tcBorders>
              <w:right w:val="single" w:sz="4" w:space="0" w:color="000000"/>
            </w:tcBorders>
            <w:tcMar>
              <w:top w:w="75" w:type="dxa"/>
              <w:left w:w="75" w:type="dxa"/>
              <w:bottom w:w="75" w:type="dxa"/>
              <w:right w:w="75" w:type="dxa"/>
            </w:tcMar>
            <w:vAlign w:val="center"/>
          </w:tcPr>
          <w:p w14:paraId="74F0C336" w14:textId="77777777" w:rsidR="008B1218" w:rsidRDefault="008B1218" w:rsidP="008B1218">
            <w:pPr>
              <w:pStyle w:val="tdTableStyle-DataTableCenter-BodyB-Column1-Body1"/>
              <w:jc w:val="center"/>
            </w:pPr>
          </w:p>
        </w:tc>
        <w:tc>
          <w:tcPr>
            <w:tcW w:w="1260" w:type="dxa"/>
            <w:tcBorders>
              <w:right w:val="single" w:sz="12" w:space="0" w:color="000000"/>
            </w:tcBorders>
            <w:tcMar>
              <w:top w:w="75" w:type="dxa"/>
              <w:left w:w="75" w:type="dxa"/>
              <w:bottom w:w="75" w:type="dxa"/>
              <w:right w:w="75" w:type="dxa"/>
            </w:tcMar>
            <w:vAlign w:val="center"/>
          </w:tcPr>
          <w:p w14:paraId="537DF184" w14:textId="77777777" w:rsidR="008B1218" w:rsidRDefault="008B1218" w:rsidP="008B1218">
            <w:pPr>
              <w:pStyle w:val="tdTableStyle-DataTableCenter-BodyB-Column1-Body1"/>
              <w:jc w:val="center"/>
            </w:pPr>
            <w:r w:rsidRPr="00282C88">
              <w:rPr>
                <w:noProof/>
                <w:sz w:val="18"/>
              </w:rPr>
              <mc:AlternateContent>
                <mc:Choice Requires="wps">
                  <w:drawing>
                    <wp:anchor distT="0" distB="0" distL="114300" distR="114300" simplePos="0" relativeHeight="251678720" behindDoc="0" locked="0" layoutInCell="1" allowOverlap="1" wp14:anchorId="460D5CC1" wp14:editId="09AC3FBE">
                      <wp:simplePos x="0" y="0"/>
                      <wp:positionH relativeFrom="column">
                        <wp:posOffset>-1638300</wp:posOffset>
                      </wp:positionH>
                      <wp:positionV relativeFrom="paragraph">
                        <wp:posOffset>-221615</wp:posOffset>
                      </wp:positionV>
                      <wp:extent cx="2478405" cy="1828800"/>
                      <wp:effectExtent l="0" t="228600" r="0" b="234950"/>
                      <wp:wrapNone/>
                      <wp:docPr id="18" name="Text Box 18"/>
                      <wp:cNvGraphicFramePr/>
                      <a:graphic xmlns:a="http://schemas.openxmlformats.org/drawingml/2006/main">
                        <a:graphicData uri="http://schemas.microsoft.com/office/word/2010/wordprocessingShape">
                          <wps:wsp>
                            <wps:cNvSpPr txBox="1"/>
                            <wps:spPr>
                              <a:xfrm rot="20894178">
                                <a:off x="0" y="0"/>
                                <a:ext cx="2478405" cy="1828800"/>
                              </a:xfrm>
                              <a:prstGeom prst="rect">
                                <a:avLst/>
                              </a:prstGeom>
                              <a:noFill/>
                              <a:ln>
                                <a:noFill/>
                              </a:ln>
                            </wps:spPr>
                            <wps:txbx>
                              <w:txbxContent>
                                <w:p w14:paraId="6F0A560C" w14:textId="77777777" w:rsidR="008B1218" w:rsidRPr="008B1218" w:rsidRDefault="008B1218" w:rsidP="008B1218">
                                  <w:pPr>
                                    <w:pStyle w:val="questions"/>
                                    <w:jc w:val="center"/>
                                    <w:rPr>
                                      <w:rFonts w:ascii="Arial" w:hAnsi="Arial" w:cs="Arial"/>
                                      <w:color w:val="E7E6E6" w:themeColor="background2"/>
                                      <w:spacing w:val="10"/>
                                      <w:sz w:val="44"/>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B1218">
                                    <w:rPr>
                                      <w:rFonts w:ascii="Arial" w:hAnsi="Arial" w:cs="Arial"/>
                                      <w:color w:val="E7E6E6" w:themeColor="background2"/>
                                      <w:spacing w:val="10"/>
                                      <w:sz w:val="44"/>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60D5CC1" id="Text Box 18" o:spid="_x0000_s1028" type="#_x0000_t202" style="position:absolute;left:0;text-align:left;margin-left:-129pt;margin-top:-17.45pt;width:195.15pt;height:2in;rotation:-770946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" filled="f" stroked="f">
                      <v:textbox style="mso-fit-shape-to-text:t">
                        <w:txbxContent>
                          <w:p w14:paraId="6F0A560C" w14:textId="77777777" w:rsidR="008B1218" w:rsidRPr="008B1218" w:rsidRDefault="008B1218" w:rsidP="008B1218">
                            <w:pPr>
                              <w:pStyle w:val="questions"/>
                              <w:jc w:val="center"/>
                              <w:rPr>
                                <w:rFonts w:ascii="Arial" w:hAnsi="Arial" w:cs="Arial"/>
                                <w:color w:val="E7E6E6" w:themeColor="background2"/>
                                <w:spacing w:val="10"/>
                                <w:sz w:val="44"/>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B1218">
                              <w:rPr>
                                <w:rFonts w:ascii="Arial" w:hAnsi="Arial" w:cs="Arial"/>
                                <w:color w:val="E7E6E6" w:themeColor="background2"/>
                                <w:spacing w:val="10"/>
                                <w:sz w:val="44"/>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p>
        </w:tc>
        <w:tc>
          <w:tcPr>
            <w:tcW w:w="900" w:type="dxa"/>
            <w:tcBorders>
              <w:right w:val="single" w:sz="4" w:space="0" w:color="000000"/>
            </w:tcBorders>
            <w:tcMar>
              <w:top w:w="75" w:type="dxa"/>
              <w:left w:w="75" w:type="dxa"/>
              <w:bottom w:w="75" w:type="dxa"/>
              <w:right w:w="75" w:type="dxa"/>
            </w:tcMar>
            <w:vAlign w:val="center"/>
          </w:tcPr>
          <w:p w14:paraId="21A73B62" w14:textId="77777777" w:rsidR="008B1218" w:rsidRDefault="008B1218" w:rsidP="008B1218">
            <w:pPr>
              <w:pStyle w:val="tdTableStyle-DataTableCenter-BodyB-Column1-Body1"/>
              <w:jc w:val="center"/>
            </w:pPr>
            <w:r>
              <w:rPr>
                <w:color w:val="000000"/>
              </w:rPr>
              <w:t>2</w:t>
            </w:r>
          </w:p>
        </w:tc>
        <w:tc>
          <w:tcPr>
            <w:tcW w:w="1440" w:type="dxa"/>
            <w:tcBorders>
              <w:right w:val="single" w:sz="4" w:space="0" w:color="000000"/>
            </w:tcBorders>
            <w:tcMar>
              <w:top w:w="75" w:type="dxa"/>
              <w:left w:w="75" w:type="dxa"/>
              <w:bottom w:w="75" w:type="dxa"/>
              <w:right w:w="75" w:type="dxa"/>
            </w:tcMar>
            <w:vAlign w:val="center"/>
          </w:tcPr>
          <w:p w14:paraId="279DDDB1" w14:textId="77777777" w:rsidR="008B1218" w:rsidRDefault="008B1218" w:rsidP="008B1218">
            <w:pPr>
              <w:pStyle w:val="tdTableStyle-DataTableCenter-BodyB-Column1-Body1"/>
              <w:jc w:val="center"/>
            </w:pPr>
          </w:p>
        </w:tc>
        <w:tc>
          <w:tcPr>
            <w:tcW w:w="900" w:type="dxa"/>
            <w:tcBorders>
              <w:right w:val="single" w:sz="4" w:space="0" w:color="000000"/>
            </w:tcBorders>
            <w:tcMar>
              <w:top w:w="75" w:type="dxa"/>
              <w:left w:w="75" w:type="dxa"/>
              <w:bottom w:w="75" w:type="dxa"/>
              <w:right w:w="75" w:type="dxa"/>
            </w:tcMar>
            <w:vAlign w:val="center"/>
          </w:tcPr>
          <w:p w14:paraId="6E4EA6E4" w14:textId="77777777" w:rsidR="008B1218" w:rsidRDefault="008B1218" w:rsidP="008B1218">
            <w:pPr>
              <w:pStyle w:val="tdTableStyle-DataTableCenter-BodyB-Column1-Body1"/>
              <w:jc w:val="center"/>
            </w:pPr>
            <w:r w:rsidRPr="00282C88">
              <w:rPr>
                <w:noProof/>
                <w:sz w:val="18"/>
              </w:rPr>
              <mc:AlternateContent>
                <mc:Choice Requires="wps">
                  <w:drawing>
                    <wp:anchor distT="0" distB="0" distL="114300" distR="114300" simplePos="0" relativeHeight="251680768" behindDoc="0" locked="0" layoutInCell="1" allowOverlap="1" wp14:anchorId="30161785" wp14:editId="5A910555">
                      <wp:simplePos x="0" y="0"/>
                      <wp:positionH relativeFrom="column">
                        <wp:posOffset>-1005205</wp:posOffset>
                      </wp:positionH>
                      <wp:positionV relativeFrom="paragraph">
                        <wp:posOffset>-228600</wp:posOffset>
                      </wp:positionV>
                      <wp:extent cx="2478405" cy="1828800"/>
                      <wp:effectExtent l="0" t="228600" r="0" b="234950"/>
                      <wp:wrapNone/>
                      <wp:docPr id="20" name="Text Box 20"/>
                      <wp:cNvGraphicFramePr/>
                      <a:graphic xmlns:a="http://schemas.openxmlformats.org/drawingml/2006/main">
                        <a:graphicData uri="http://schemas.microsoft.com/office/word/2010/wordprocessingShape">
                          <wps:wsp>
                            <wps:cNvSpPr txBox="1"/>
                            <wps:spPr>
                              <a:xfrm rot="20894178">
                                <a:off x="0" y="0"/>
                                <a:ext cx="2478405" cy="1828800"/>
                              </a:xfrm>
                              <a:prstGeom prst="rect">
                                <a:avLst/>
                              </a:prstGeom>
                              <a:noFill/>
                              <a:ln>
                                <a:noFill/>
                              </a:ln>
                            </wps:spPr>
                            <wps:txbx>
                              <w:txbxContent>
                                <w:p w14:paraId="17BA3DDD" w14:textId="77777777" w:rsidR="008B1218" w:rsidRPr="008B1218" w:rsidRDefault="008B1218" w:rsidP="008B1218">
                                  <w:pPr>
                                    <w:pStyle w:val="questions"/>
                                    <w:jc w:val="center"/>
                                    <w:rPr>
                                      <w:rFonts w:ascii="Arial" w:hAnsi="Arial" w:cs="Arial"/>
                                      <w:color w:val="E7E6E6" w:themeColor="background2"/>
                                      <w:spacing w:val="10"/>
                                      <w:sz w:val="44"/>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B1218">
                                    <w:rPr>
                                      <w:rFonts w:ascii="Arial" w:hAnsi="Arial" w:cs="Arial"/>
                                      <w:color w:val="E7E6E6" w:themeColor="background2"/>
                                      <w:spacing w:val="10"/>
                                      <w:sz w:val="44"/>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0161785" id="Text Box 20" o:spid="_x0000_s1029" type="#_x0000_t202" style="position:absolute;left:0;text-align:left;margin-left:-79.15pt;margin-top:-18pt;width:195.15pt;height:2in;rotation:-770946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" filled="f" stroked="f">
                      <v:textbox style="mso-fit-shape-to-text:t">
                        <w:txbxContent>
                          <w:p w14:paraId="17BA3DDD" w14:textId="77777777" w:rsidR="008B1218" w:rsidRPr="008B1218" w:rsidRDefault="008B1218" w:rsidP="008B1218">
                            <w:pPr>
                              <w:pStyle w:val="questions"/>
                              <w:jc w:val="center"/>
                              <w:rPr>
                                <w:rFonts w:ascii="Arial" w:hAnsi="Arial" w:cs="Arial"/>
                                <w:color w:val="E7E6E6" w:themeColor="background2"/>
                                <w:spacing w:val="10"/>
                                <w:sz w:val="44"/>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B1218">
                              <w:rPr>
                                <w:rFonts w:ascii="Arial" w:hAnsi="Arial" w:cs="Arial"/>
                                <w:color w:val="E7E6E6" w:themeColor="background2"/>
                                <w:spacing w:val="10"/>
                                <w:sz w:val="44"/>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p>
        </w:tc>
        <w:tc>
          <w:tcPr>
            <w:tcW w:w="1350" w:type="dxa"/>
            <w:tcMar>
              <w:top w:w="75" w:type="dxa"/>
              <w:left w:w="75" w:type="dxa"/>
              <w:bottom w:w="75" w:type="dxa"/>
              <w:right w:w="75" w:type="dxa"/>
            </w:tcMar>
            <w:vAlign w:val="center"/>
          </w:tcPr>
          <w:p w14:paraId="5A655FA1" w14:textId="77777777" w:rsidR="008B1218" w:rsidRDefault="008B1218" w:rsidP="008B1218">
            <w:pPr>
              <w:pStyle w:val="tdTableStyle-DataTableCenter-BodyA-Column1-Body1"/>
              <w:jc w:val="center"/>
            </w:pPr>
          </w:p>
        </w:tc>
      </w:tr>
    </w:tbl>
    <w:p w14:paraId="27954339" w14:textId="77777777" w:rsidR="000938CD" w:rsidRDefault="000938CD" w:rsidP="00367301">
      <w:pPr>
        <w:pStyle w:val="questions"/>
        <w:rPr>
          <w:rFonts w:ascii="Arial" w:hAnsi="Arial" w:cs="Arial"/>
          <w:iCs/>
          <w:color w:val="000000"/>
          <w:sz w:val="20"/>
          <w:szCs w:val="20"/>
        </w:rPr>
      </w:pPr>
    </w:p>
    <w:p w14:paraId="2440A42C" w14:textId="77777777" w:rsidR="000938CD" w:rsidRPr="000938CD" w:rsidRDefault="000938CD" w:rsidP="000938CD">
      <w:pPr>
        <w:pStyle w:val="questions"/>
        <w:numPr>
          <w:ilvl w:val="0"/>
          <w:numId w:val="14"/>
        </w:numPr>
        <w:rPr>
          <w:rFonts w:ascii="Arial" w:hAnsi="Arial" w:cs="Arial"/>
          <w:iCs/>
          <w:color w:val="000000"/>
          <w:sz w:val="20"/>
          <w:szCs w:val="20"/>
        </w:rPr>
      </w:pPr>
      <w:r>
        <w:rPr>
          <w:rFonts w:ascii="Arial" w:hAnsi="Arial" w:cs="Arial"/>
          <w:iCs/>
          <w:color w:val="000000"/>
          <w:sz w:val="20"/>
          <w:szCs w:val="20"/>
        </w:rPr>
        <w:t xml:space="preserve">Glue in </w:t>
      </w:r>
      <w:r w:rsidR="00EA4F66">
        <w:rPr>
          <w:rFonts w:ascii="Arial" w:hAnsi="Arial" w:cs="Arial"/>
          <w:iCs/>
          <w:color w:val="000000"/>
          <w:sz w:val="20"/>
          <w:szCs w:val="20"/>
        </w:rPr>
        <w:t xml:space="preserve">a copy of your Logger Pro graph below your data table. </w:t>
      </w:r>
    </w:p>
    <w:p w14:paraId="5EE6E3E1" w14:textId="77777777" w:rsidR="00227DE1" w:rsidRDefault="00227DE1" w:rsidP="00227DE1">
      <w:pPr>
        <w:pStyle w:val="questions"/>
        <w:ind w:left="0" w:firstLine="0"/>
        <w:rPr>
          <w:rFonts w:ascii="Arial" w:hAnsi="Arial" w:cs="Arial"/>
          <w:sz w:val="20"/>
          <w:szCs w:val="20"/>
        </w:rPr>
      </w:pPr>
    </w:p>
    <w:p w14:paraId="5AC11BE8" w14:textId="77777777" w:rsidR="00753E32" w:rsidRDefault="00364120" w:rsidP="00364120">
      <w:pPr>
        <w:pStyle w:val="questions"/>
        <w:ind w:left="0" w:firstLine="0"/>
        <w:rPr>
          <w:rFonts w:ascii="Arial" w:hAnsi="Arial" w:cs="Arial"/>
          <w:sz w:val="20"/>
        </w:rPr>
      </w:pPr>
      <w:r>
        <w:rPr>
          <w:rFonts w:ascii="Arial" w:hAnsi="Arial" w:cs="Arial"/>
          <w:b/>
          <w:szCs w:val="20"/>
          <w:u w:val="single"/>
        </w:rPr>
        <w:t>Calculations</w:t>
      </w:r>
      <w:r w:rsidRPr="00364120">
        <w:rPr>
          <w:rFonts w:ascii="Arial" w:hAnsi="Arial" w:cs="Arial"/>
          <w:szCs w:val="20"/>
        </w:rPr>
        <w:t xml:space="preserve"> - </w:t>
      </w:r>
      <w:r w:rsidR="00753E32" w:rsidRPr="00BB2A14">
        <w:rPr>
          <w:rFonts w:ascii="Arial" w:hAnsi="Arial" w:cs="Arial"/>
          <w:sz w:val="20"/>
        </w:rPr>
        <w:t xml:space="preserve">Record any, and all, manipulation of numbers in your calculation section. </w:t>
      </w:r>
    </w:p>
    <w:p w14:paraId="3D588612" w14:textId="77777777" w:rsidR="00996F92" w:rsidRPr="00996F92" w:rsidRDefault="00996F92" w:rsidP="00996F92">
      <w:pPr>
        <w:pStyle w:val="linumberedItem"/>
        <w:numPr>
          <w:ilvl w:val="0"/>
          <w:numId w:val="40"/>
        </w:numPr>
        <w:tabs>
          <w:tab w:val="clear" w:pos="360"/>
          <w:tab w:val="num" w:pos="810"/>
        </w:tabs>
        <w:spacing w:after="0"/>
        <w:ind w:left="540"/>
        <w:rPr>
          <w:rFonts w:ascii="Arial" w:hAnsi="Arial" w:cs="Arial"/>
          <w:sz w:val="20"/>
          <w:szCs w:val="20"/>
        </w:rPr>
      </w:pPr>
      <w:r w:rsidRPr="00996F92">
        <w:rPr>
          <w:rFonts w:ascii="Arial" w:hAnsi="Arial" w:cs="Arial"/>
          <w:color w:val="000000"/>
          <w:sz w:val="20"/>
          <w:szCs w:val="20"/>
        </w:rPr>
        <w:t>Calculate the molar amounts of NaOH used in the reaction with the HCl solution and with the HC</w:t>
      </w:r>
      <w:r w:rsidRPr="00996F92">
        <w:rPr>
          <w:rStyle w:val="sub"/>
          <w:rFonts w:ascii="Arial" w:hAnsi="Arial" w:cs="Arial"/>
          <w:sz w:val="20"/>
          <w:szCs w:val="20"/>
        </w:rPr>
        <w:t>2</w:t>
      </w:r>
      <w:r w:rsidRPr="00996F92">
        <w:rPr>
          <w:rFonts w:ascii="Arial" w:hAnsi="Arial" w:cs="Arial"/>
          <w:color w:val="000000"/>
          <w:sz w:val="20"/>
          <w:szCs w:val="20"/>
        </w:rPr>
        <w:t>H</w:t>
      </w:r>
      <w:r w:rsidRPr="00996F92">
        <w:rPr>
          <w:rStyle w:val="sub"/>
          <w:rFonts w:ascii="Arial" w:hAnsi="Arial" w:cs="Arial"/>
          <w:sz w:val="20"/>
          <w:szCs w:val="20"/>
        </w:rPr>
        <w:t>3</w:t>
      </w:r>
      <w:r w:rsidRPr="00996F92">
        <w:rPr>
          <w:rFonts w:ascii="Arial" w:hAnsi="Arial" w:cs="Arial"/>
          <w:color w:val="000000"/>
          <w:sz w:val="20"/>
          <w:szCs w:val="20"/>
        </w:rPr>
        <w:t>O</w:t>
      </w:r>
      <w:r w:rsidRPr="00996F92">
        <w:rPr>
          <w:rStyle w:val="sub"/>
          <w:rFonts w:ascii="Arial" w:hAnsi="Arial" w:cs="Arial"/>
          <w:sz w:val="20"/>
          <w:szCs w:val="20"/>
        </w:rPr>
        <w:t>2</w:t>
      </w:r>
      <w:r w:rsidRPr="00996F92">
        <w:rPr>
          <w:rFonts w:ascii="Arial" w:hAnsi="Arial" w:cs="Arial"/>
          <w:color w:val="000000"/>
          <w:sz w:val="20"/>
          <w:szCs w:val="20"/>
        </w:rPr>
        <w:t xml:space="preserve"> solution.</w:t>
      </w:r>
    </w:p>
    <w:p w14:paraId="081C44DF" w14:textId="77777777" w:rsidR="00996F92" w:rsidRPr="00FC1C83" w:rsidRDefault="00996F92" w:rsidP="00996F92">
      <w:pPr>
        <w:pStyle w:val="linumberedItem"/>
        <w:numPr>
          <w:ilvl w:val="0"/>
          <w:numId w:val="40"/>
        </w:numPr>
        <w:tabs>
          <w:tab w:val="clear" w:pos="360"/>
          <w:tab w:val="num" w:pos="810"/>
        </w:tabs>
        <w:spacing w:after="0"/>
        <w:ind w:left="540"/>
        <w:rPr>
          <w:rFonts w:ascii="Arial" w:hAnsi="Arial" w:cs="Arial"/>
          <w:sz w:val="20"/>
          <w:szCs w:val="20"/>
        </w:rPr>
      </w:pPr>
      <w:r w:rsidRPr="00996F92">
        <w:rPr>
          <w:rFonts w:ascii="Arial" w:hAnsi="Arial" w:cs="Arial"/>
          <w:color w:val="000000"/>
          <w:sz w:val="20"/>
          <w:szCs w:val="20"/>
        </w:rPr>
        <w:t>Calculate the molar concentration (molarity) of the HCl solution and the HC</w:t>
      </w:r>
      <w:r w:rsidRPr="00996F92">
        <w:rPr>
          <w:rStyle w:val="sub"/>
          <w:rFonts w:ascii="Arial" w:hAnsi="Arial" w:cs="Arial"/>
          <w:sz w:val="20"/>
          <w:szCs w:val="20"/>
        </w:rPr>
        <w:t>2</w:t>
      </w:r>
      <w:r w:rsidRPr="00996F92">
        <w:rPr>
          <w:rFonts w:ascii="Arial" w:hAnsi="Arial" w:cs="Arial"/>
          <w:color w:val="000000"/>
          <w:sz w:val="20"/>
          <w:szCs w:val="20"/>
        </w:rPr>
        <w:t>H</w:t>
      </w:r>
      <w:r w:rsidRPr="00996F92">
        <w:rPr>
          <w:rStyle w:val="sub"/>
          <w:rFonts w:ascii="Arial" w:hAnsi="Arial" w:cs="Arial"/>
          <w:sz w:val="20"/>
          <w:szCs w:val="20"/>
        </w:rPr>
        <w:t>3</w:t>
      </w:r>
      <w:r w:rsidRPr="00996F92">
        <w:rPr>
          <w:rFonts w:ascii="Arial" w:hAnsi="Arial" w:cs="Arial"/>
          <w:color w:val="000000"/>
          <w:sz w:val="20"/>
          <w:szCs w:val="20"/>
        </w:rPr>
        <w:t>O</w:t>
      </w:r>
      <w:r w:rsidRPr="00996F92">
        <w:rPr>
          <w:rStyle w:val="sub"/>
          <w:rFonts w:ascii="Arial" w:hAnsi="Arial" w:cs="Arial"/>
          <w:sz w:val="20"/>
          <w:szCs w:val="20"/>
        </w:rPr>
        <w:t>2</w:t>
      </w:r>
      <w:r w:rsidRPr="00996F92">
        <w:rPr>
          <w:rFonts w:ascii="Arial" w:hAnsi="Arial" w:cs="Arial"/>
          <w:color w:val="000000"/>
          <w:sz w:val="20"/>
          <w:szCs w:val="20"/>
        </w:rPr>
        <w:t xml:space="preserve"> solution.</w:t>
      </w:r>
    </w:p>
    <w:p w14:paraId="3F8ADACE" w14:textId="77777777" w:rsidR="00364120" w:rsidRDefault="00364120" w:rsidP="00FC1C83">
      <w:pPr>
        <w:pStyle w:val="linumberedItem"/>
        <w:spacing w:after="0"/>
        <w:ind w:left="0"/>
        <w:rPr>
          <w:rFonts w:ascii="Arial" w:hAnsi="Arial" w:cs="Arial"/>
          <w:b/>
          <w:color w:val="000000"/>
          <w:szCs w:val="20"/>
          <w:u w:val="single"/>
        </w:rPr>
      </w:pPr>
    </w:p>
    <w:p w14:paraId="4CF8E8BA" w14:textId="77777777" w:rsidR="00FC1C83" w:rsidRPr="00FC1C83" w:rsidRDefault="00FC1C83" w:rsidP="00FC1C83">
      <w:pPr>
        <w:pStyle w:val="linumberedItem"/>
        <w:spacing w:after="0"/>
        <w:ind w:left="0"/>
        <w:rPr>
          <w:rFonts w:ascii="Arial" w:hAnsi="Arial" w:cs="Arial"/>
          <w:b/>
          <w:szCs w:val="20"/>
          <w:u w:val="single"/>
        </w:rPr>
      </w:pPr>
      <w:r w:rsidRPr="00FC1C83">
        <w:rPr>
          <w:rFonts w:ascii="Arial" w:hAnsi="Arial" w:cs="Arial"/>
          <w:b/>
          <w:color w:val="000000"/>
          <w:szCs w:val="20"/>
          <w:u w:val="single"/>
        </w:rPr>
        <w:t>Post-Lab Discussion Questions</w:t>
      </w:r>
    </w:p>
    <w:p w14:paraId="040503E3" w14:textId="77777777" w:rsidR="00FC1C83" w:rsidRDefault="00996F92" w:rsidP="00FC1C83">
      <w:pPr>
        <w:pStyle w:val="linumberedItem"/>
        <w:numPr>
          <w:ilvl w:val="0"/>
          <w:numId w:val="41"/>
        </w:numPr>
        <w:spacing w:after="0"/>
        <w:rPr>
          <w:rFonts w:ascii="Arial" w:hAnsi="Arial" w:cs="Arial"/>
          <w:sz w:val="20"/>
          <w:szCs w:val="20"/>
        </w:rPr>
      </w:pPr>
      <w:r w:rsidRPr="00996F92">
        <w:rPr>
          <w:rFonts w:ascii="Arial" w:hAnsi="Arial" w:cs="Arial"/>
          <w:color w:val="000000"/>
          <w:sz w:val="20"/>
          <w:szCs w:val="20"/>
        </w:rPr>
        <w:t xml:space="preserve">Compare the actual </w:t>
      </w:r>
      <w:r w:rsidR="00364120">
        <w:rPr>
          <w:rFonts w:ascii="Arial" w:hAnsi="Arial" w:cs="Arial"/>
          <w:color w:val="000000"/>
          <w:sz w:val="20"/>
          <w:szCs w:val="20"/>
        </w:rPr>
        <w:t>molarity</w:t>
      </w:r>
      <w:r w:rsidRPr="00996F92">
        <w:rPr>
          <w:rFonts w:ascii="Arial" w:hAnsi="Arial" w:cs="Arial"/>
          <w:color w:val="000000"/>
          <w:sz w:val="20"/>
          <w:szCs w:val="20"/>
        </w:rPr>
        <w:t xml:space="preserve"> of your two acid solutions with your calculated molarities. Were the calculated molarities within a reasonable range (about 5%) of the actual values? If not, suggest reasons for the inaccuracy.</w:t>
      </w:r>
    </w:p>
    <w:p w14:paraId="4F72C68C" w14:textId="77777777" w:rsidR="00367301" w:rsidRPr="00364120" w:rsidRDefault="00996F92" w:rsidP="00364120">
      <w:pPr>
        <w:pStyle w:val="linumberedItem"/>
        <w:numPr>
          <w:ilvl w:val="0"/>
          <w:numId w:val="41"/>
        </w:numPr>
        <w:spacing w:after="0"/>
        <w:rPr>
          <w:rFonts w:ascii="Arial" w:hAnsi="Arial" w:cs="Arial"/>
          <w:sz w:val="20"/>
          <w:szCs w:val="20"/>
        </w:rPr>
      </w:pPr>
      <w:r w:rsidRPr="00FC1C83">
        <w:rPr>
          <w:rFonts w:ascii="Arial" w:hAnsi="Arial" w:cs="Arial"/>
          <w:color w:val="000000"/>
          <w:sz w:val="20"/>
          <w:szCs w:val="20"/>
        </w:rPr>
        <w:t>The equivalence points of the two titration curves were not in the same pH range. Explain.</w:t>
      </w:r>
    </w:p>
    <w:sectPr w:rsidR="00367301" w:rsidRPr="00364120" w:rsidSect="00364120">
      <w:headerReference w:type="default" r:id="rId13"/>
      <w:type w:val="continuous"/>
      <w:pgSz w:w="12240" w:h="15840"/>
      <w:pgMar w:top="540" w:right="900" w:bottom="432"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F5460" w14:textId="77777777" w:rsidR="00DF4EFD" w:rsidRDefault="00DF4EFD">
      <w:pPr>
        <w:spacing w:after="0" w:line="240" w:lineRule="auto"/>
      </w:pPr>
      <w:r>
        <w:separator/>
      </w:r>
    </w:p>
  </w:endnote>
  <w:endnote w:type="continuationSeparator" w:id="0">
    <w:p w14:paraId="60A20EB4" w14:textId="77777777" w:rsidR="00DF4EFD" w:rsidRDefault="00DF4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BB1A8" w14:textId="77777777" w:rsidR="00DF4EFD" w:rsidRDefault="00DF4EFD">
      <w:pPr>
        <w:spacing w:after="0" w:line="240" w:lineRule="auto"/>
      </w:pPr>
      <w:r>
        <w:separator/>
      </w:r>
    </w:p>
  </w:footnote>
  <w:footnote w:type="continuationSeparator" w:id="0">
    <w:p w14:paraId="484236F8" w14:textId="77777777" w:rsidR="00DF4EFD" w:rsidRDefault="00DF4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59FF" w14:textId="77777777" w:rsidR="00364120" w:rsidRPr="00364120" w:rsidRDefault="00364120" w:rsidP="00364120">
    <w:pPr>
      <w:pStyle w:val="Header"/>
      <w:pBdr>
        <w:bottom w:val="single" w:sz="4" w:space="1" w:color="auto"/>
      </w:pBd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Acid Base – Titrations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73DC" w14:textId="77777777" w:rsidR="00364120" w:rsidRPr="00364120" w:rsidRDefault="00364120" w:rsidP="00364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BEE"/>
    <w:multiLevelType w:val="hybridMultilevel"/>
    <w:tmpl w:val="37DA1A0E"/>
    <w:lvl w:ilvl="0" w:tplc="B656836C">
      <w:start w:val="1"/>
      <w:numFmt w:val="decimal"/>
      <w:lvlText w:val="%1)"/>
      <w:lvlJc w:val="left"/>
      <w:pPr>
        <w:ind w:left="1080" w:hanging="360"/>
      </w:pPr>
      <w:rPr>
        <w:rFonts w:ascii="Arial" w:hAnsi="Arial" w:hint="default"/>
        <w:b/>
        <w:i w:val="0"/>
        <w:color w:val="000000" w:themeColor="text1"/>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32DF6"/>
    <w:multiLevelType w:val="hybridMultilevel"/>
    <w:tmpl w:val="E848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6440"/>
    <w:multiLevelType w:val="multilevel"/>
    <w:tmpl w:val="61B60670"/>
    <w:lvl w:ilvl="0">
      <w:start w:val="1"/>
      <w:numFmt w:val="decimal"/>
      <w:lvlText w:val="%1."/>
      <w:lvlJc w:val="left"/>
      <w:pPr>
        <w:tabs>
          <w:tab w:val="num" w:pos="360"/>
        </w:tabs>
        <w:spacing w:after="240" w:line="240" w:lineRule="atLeast"/>
        <w:ind w:left="360" w:hanging="210"/>
      </w:pPr>
      <w:rPr>
        <w:color w:val="000000"/>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686E7A"/>
    <w:multiLevelType w:val="hybridMultilevel"/>
    <w:tmpl w:val="37C026F2"/>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27A66"/>
    <w:multiLevelType w:val="multilevel"/>
    <w:tmpl w:val="2B5E293C"/>
    <w:lvl w:ilvl="0">
      <w:numFmt w:val="bullet"/>
      <w:lvlText w:val=""/>
      <w:lvlJc w:val="right"/>
      <w:pPr>
        <w:tabs>
          <w:tab w:val="num" w:pos="540"/>
        </w:tabs>
        <w:spacing w:after="60" w:line="240" w:lineRule="atLeast"/>
        <w:ind w:left="540" w:hanging="210"/>
      </w:pPr>
      <w:rPr>
        <w:rFonts w:ascii="Times New Roman" w:hAnsi="Symbol"/>
        <w:color w:val="000000"/>
        <w:sz w:val="20"/>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4E6B15"/>
    <w:multiLevelType w:val="hybridMultilevel"/>
    <w:tmpl w:val="6B52CAB4"/>
    <w:lvl w:ilvl="0" w:tplc="D8BC45C8">
      <w:start w:val="1"/>
      <w:numFmt w:val="decimal"/>
      <w:lvlText w:val="%1."/>
      <w:lvlJc w:val="left"/>
      <w:pPr>
        <w:ind w:left="720" w:hanging="360"/>
      </w:pPr>
      <w:rPr>
        <w:rFonts w:hint="default"/>
        <w:b w:val="0"/>
        <w:i w:val="0"/>
        <w:color w:val="000000" w:themeColor="text1"/>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14067"/>
    <w:multiLevelType w:val="hybridMultilevel"/>
    <w:tmpl w:val="9C808AEC"/>
    <w:lvl w:ilvl="0" w:tplc="E65ACFB2">
      <w:start w:val="1"/>
      <w:numFmt w:val="decimal"/>
      <w:lvlText w:val="%1."/>
      <w:lvlJc w:val="left"/>
      <w:pPr>
        <w:ind w:left="720" w:hanging="360"/>
      </w:pPr>
      <w:rPr>
        <w:rFonts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B7CB3"/>
    <w:multiLevelType w:val="hybridMultilevel"/>
    <w:tmpl w:val="09020518"/>
    <w:lvl w:ilvl="0" w:tplc="B656836C">
      <w:start w:val="1"/>
      <w:numFmt w:val="decimal"/>
      <w:lvlText w:val="%1)"/>
      <w:lvlJc w:val="left"/>
      <w:pPr>
        <w:ind w:left="733" w:hanging="360"/>
      </w:pPr>
      <w:rPr>
        <w:rFonts w:ascii="Arial" w:hAnsi="Arial" w:hint="default"/>
        <w:b/>
        <w:i w:val="0"/>
        <w:color w:val="000000" w:themeColor="text1"/>
        <w:sz w:val="22"/>
      </w:rPr>
    </w:lvl>
    <w:lvl w:ilvl="1" w:tplc="CE44B4B0">
      <w:start w:val="1"/>
      <w:numFmt w:val="lowerLetter"/>
      <w:lvlText w:val="%2."/>
      <w:lvlJc w:val="left"/>
      <w:pPr>
        <w:ind w:left="1453" w:hanging="360"/>
      </w:pPr>
      <w:rPr>
        <w:rFonts w:ascii="Arial" w:hAnsi="Arial" w:cs="Arial" w:hint="default"/>
        <w:sz w:val="20"/>
      </w:r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8" w15:restartNumberingAfterBreak="0">
    <w:nsid w:val="1D6571CA"/>
    <w:multiLevelType w:val="multilevel"/>
    <w:tmpl w:val="3CA29B0C"/>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B92517"/>
    <w:multiLevelType w:val="hybridMultilevel"/>
    <w:tmpl w:val="4C0CF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82AB6"/>
    <w:multiLevelType w:val="multilevel"/>
    <w:tmpl w:val="6290A7EC"/>
    <w:lvl w:ilvl="0">
      <w:start w:val="1"/>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C73DD7"/>
    <w:multiLevelType w:val="multilevel"/>
    <w:tmpl w:val="473AD9C4"/>
    <w:lvl w:ilvl="0">
      <w:start w:val="1"/>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5A6E67"/>
    <w:multiLevelType w:val="multilevel"/>
    <w:tmpl w:val="63D457C2"/>
    <w:lvl w:ilvl="0">
      <w:numFmt w:val="bullet"/>
      <w:lvlText w:val=""/>
      <w:lvlJc w:val="right"/>
      <w:pPr>
        <w:tabs>
          <w:tab w:val="num" w:pos="540"/>
        </w:tabs>
        <w:spacing w:after="60" w:line="240" w:lineRule="atLeast"/>
        <w:ind w:left="540" w:hanging="210"/>
      </w:pPr>
      <w:rPr>
        <w:rFonts w:ascii="Times New Roman"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D11828"/>
    <w:multiLevelType w:val="hybridMultilevel"/>
    <w:tmpl w:val="D6DE8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0F123F"/>
    <w:multiLevelType w:val="multilevel"/>
    <w:tmpl w:val="704CA0D4"/>
    <w:lvl w:ilvl="0">
      <w:start w:val="8"/>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336D65"/>
    <w:multiLevelType w:val="multilevel"/>
    <w:tmpl w:val="3A3A0B80"/>
    <w:lvl w:ilvl="0">
      <w:start w:val="9"/>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6355CC"/>
    <w:multiLevelType w:val="multilevel"/>
    <w:tmpl w:val="5F221D9C"/>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1909CF"/>
    <w:multiLevelType w:val="multilevel"/>
    <w:tmpl w:val="E96A1392"/>
    <w:lvl w:ilvl="0">
      <w:start w:val="1"/>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C05E6E"/>
    <w:multiLevelType w:val="hybridMultilevel"/>
    <w:tmpl w:val="CE5084DE"/>
    <w:lvl w:ilvl="0" w:tplc="C652AFB6">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856E80"/>
    <w:multiLevelType w:val="multilevel"/>
    <w:tmpl w:val="CB528ACE"/>
    <w:lvl w:ilvl="0">
      <w:start w:val="10"/>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1A5843"/>
    <w:multiLevelType w:val="hybridMultilevel"/>
    <w:tmpl w:val="AA60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A12E0"/>
    <w:multiLevelType w:val="hybridMultilevel"/>
    <w:tmpl w:val="37145F5E"/>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40B46"/>
    <w:multiLevelType w:val="hybridMultilevel"/>
    <w:tmpl w:val="81BA3DFA"/>
    <w:lvl w:ilvl="0" w:tplc="CE44B4B0">
      <w:start w:val="1"/>
      <w:numFmt w:val="lowerLetter"/>
      <w:lvlText w:val="%1."/>
      <w:lvlJc w:val="left"/>
      <w:pPr>
        <w:ind w:left="1453"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5421E9"/>
    <w:multiLevelType w:val="multilevel"/>
    <w:tmpl w:val="5FDCEE2E"/>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3120B2"/>
    <w:multiLevelType w:val="multilevel"/>
    <w:tmpl w:val="FE2A5CEC"/>
    <w:lvl w:ilvl="0">
      <w:start w:val="1"/>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F667D5"/>
    <w:multiLevelType w:val="multilevel"/>
    <w:tmpl w:val="5C9EB1EC"/>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5E1511"/>
    <w:multiLevelType w:val="multilevel"/>
    <w:tmpl w:val="61B60670"/>
    <w:lvl w:ilvl="0">
      <w:start w:val="1"/>
      <w:numFmt w:val="decimal"/>
      <w:lvlText w:val="%1."/>
      <w:lvlJc w:val="left"/>
      <w:pPr>
        <w:tabs>
          <w:tab w:val="num" w:pos="360"/>
        </w:tabs>
        <w:spacing w:after="240" w:line="240" w:lineRule="atLeast"/>
        <w:ind w:left="360" w:hanging="210"/>
      </w:pPr>
      <w:rPr>
        <w:color w:val="000000"/>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FB1028"/>
    <w:multiLevelType w:val="hybridMultilevel"/>
    <w:tmpl w:val="E0C69AF6"/>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31FDF"/>
    <w:multiLevelType w:val="hybridMultilevel"/>
    <w:tmpl w:val="C380A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C1694E"/>
    <w:multiLevelType w:val="hybridMultilevel"/>
    <w:tmpl w:val="DB7CD1C6"/>
    <w:lvl w:ilvl="0" w:tplc="50287F8E">
      <w:start w:val="1"/>
      <w:numFmt w:val="bullet"/>
      <w:lvlText w:val=""/>
      <w:lvlJc w:val="left"/>
      <w:pPr>
        <w:ind w:left="774" w:hanging="360"/>
      </w:pPr>
      <w:rPr>
        <w:rFonts w:ascii="Symbol" w:hAnsi="Symbol" w:hint="default"/>
        <w:sz w:val="24"/>
        <w:szCs w:val="10"/>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15:restartNumberingAfterBreak="0">
    <w:nsid w:val="64D636FE"/>
    <w:multiLevelType w:val="hybridMultilevel"/>
    <w:tmpl w:val="BDAAAC1A"/>
    <w:lvl w:ilvl="0" w:tplc="50287F8E">
      <w:start w:val="1"/>
      <w:numFmt w:val="bullet"/>
      <w:lvlText w:val=""/>
      <w:lvlJc w:val="left"/>
      <w:pPr>
        <w:ind w:left="774" w:hanging="360"/>
      </w:pPr>
      <w:rPr>
        <w:rFonts w:ascii="Symbol" w:hAnsi="Symbol" w:hint="default"/>
        <w:sz w:val="24"/>
        <w:szCs w:val="10"/>
      </w:rPr>
    </w:lvl>
    <w:lvl w:ilvl="1" w:tplc="50287F8E">
      <w:start w:val="1"/>
      <w:numFmt w:val="bullet"/>
      <w:lvlText w:val=""/>
      <w:lvlJc w:val="left"/>
      <w:pPr>
        <w:ind w:left="1494" w:hanging="360"/>
      </w:pPr>
      <w:rPr>
        <w:rFonts w:ascii="Symbol" w:hAnsi="Symbol" w:hint="default"/>
        <w:sz w:val="24"/>
        <w:szCs w:val="10"/>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1" w15:restartNumberingAfterBreak="0">
    <w:nsid w:val="67B9655B"/>
    <w:multiLevelType w:val="multilevel"/>
    <w:tmpl w:val="67746E22"/>
    <w:lvl w:ilvl="0">
      <w:start w:val="7"/>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CB7FF0"/>
    <w:multiLevelType w:val="hybridMultilevel"/>
    <w:tmpl w:val="6B52CAB4"/>
    <w:lvl w:ilvl="0" w:tplc="D8BC45C8">
      <w:start w:val="1"/>
      <w:numFmt w:val="decimal"/>
      <w:lvlText w:val="%1."/>
      <w:lvlJc w:val="left"/>
      <w:pPr>
        <w:ind w:left="720" w:hanging="360"/>
      </w:pPr>
      <w:rPr>
        <w:rFonts w:hint="default"/>
        <w:b w:val="0"/>
        <w:i w:val="0"/>
        <w:color w:val="000000" w:themeColor="text1"/>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74609C"/>
    <w:multiLevelType w:val="hybridMultilevel"/>
    <w:tmpl w:val="E0C69AF6"/>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840405"/>
    <w:multiLevelType w:val="hybridMultilevel"/>
    <w:tmpl w:val="D4C2B362"/>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1276C3"/>
    <w:multiLevelType w:val="multilevel"/>
    <w:tmpl w:val="AB24F0C4"/>
    <w:lvl w:ilvl="0">
      <w:start w:val="11"/>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C95F7F"/>
    <w:multiLevelType w:val="hybridMultilevel"/>
    <w:tmpl w:val="8C5C3072"/>
    <w:lvl w:ilvl="0" w:tplc="D8BC45C8">
      <w:start w:val="1"/>
      <w:numFmt w:val="decimal"/>
      <w:lvlText w:val="%1."/>
      <w:lvlJc w:val="left"/>
      <w:pPr>
        <w:ind w:left="720" w:hanging="360"/>
      </w:pPr>
      <w:rPr>
        <w:rFonts w:hint="default"/>
        <w:b w:val="0"/>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B92722"/>
    <w:multiLevelType w:val="hybridMultilevel"/>
    <w:tmpl w:val="FECE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244B2"/>
    <w:multiLevelType w:val="hybridMultilevel"/>
    <w:tmpl w:val="CE5084DE"/>
    <w:lvl w:ilvl="0" w:tplc="C652AFB6">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B34A0A"/>
    <w:multiLevelType w:val="hybridMultilevel"/>
    <w:tmpl w:val="3134131C"/>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6405869">
    <w:abstractNumId w:val="20"/>
  </w:num>
  <w:num w:numId="2" w16cid:durableId="375087519">
    <w:abstractNumId w:val="7"/>
  </w:num>
  <w:num w:numId="3" w16cid:durableId="1650524681">
    <w:abstractNumId w:val="6"/>
  </w:num>
  <w:num w:numId="4" w16cid:durableId="61149830">
    <w:abstractNumId w:val="9"/>
  </w:num>
  <w:num w:numId="5" w16cid:durableId="2126003661">
    <w:abstractNumId w:val="32"/>
  </w:num>
  <w:num w:numId="6" w16cid:durableId="1848708583">
    <w:abstractNumId w:val="29"/>
  </w:num>
  <w:num w:numId="7" w16cid:durableId="2047482430">
    <w:abstractNumId w:val="1"/>
  </w:num>
  <w:num w:numId="8" w16cid:durableId="1735854064">
    <w:abstractNumId w:val="30"/>
  </w:num>
  <w:num w:numId="9" w16cid:durableId="751391336">
    <w:abstractNumId w:val="27"/>
  </w:num>
  <w:num w:numId="10" w16cid:durableId="575821132">
    <w:abstractNumId w:val="22"/>
  </w:num>
  <w:num w:numId="11" w16cid:durableId="402030581">
    <w:abstractNumId w:val="3"/>
  </w:num>
  <w:num w:numId="12" w16cid:durableId="881286673">
    <w:abstractNumId w:val="0"/>
  </w:num>
  <w:num w:numId="13" w16cid:durableId="1024399209">
    <w:abstractNumId w:val="21"/>
  </w:num>
  <w:num w:numId="14" w16cid:durableId="1193690867">
    <w:abstractNumId w:val="38"/>
  </w:num>
  <w:num w:numId="15" w16cid:durableId="491458117">
    <w:abstractNumId w:val="37"/>
  </w:num>
  <w:num w:numId="16" w16cid:durableId="2031255130">
    <w:abstractNumId w:val="33"/>
  </w:num>
  <w:num w:numId="17" w16cid:durableId="1257177577">
    <w:abstractNumId w:val="18"/>
  </w:num>
  <w:num w:numId="18" w16cid:durableId="919750771">
    <w:abstractNumId w:val="28"/>
  </w:num>
  <w:num w:numId="19" w16cid:durableId="278613289">
    <w:abstractNumId w:val="5"/>
  </w:num>
  <w:num w:numId="20" w16cid:durableId="560487379">
    <w:abstractNumId w:val="36"/>
  </w:num>
  <w:num w:numId="21" w16cid:durableId="209997092">
    <w:abstractNumId w:val="12"/>
  </w:num>
  <w:num w:numId="22" w16cid:durableId="125240972">
    <w:abstractNumId w:val="11"/>
  </w:num>
  <w:num w:numId="23" w16cid:durableId="268508826">
    <w:abstractNumId w:val="11"/>
    <w:lvlOverride w:ilvl="0">
      <w:lvl w:ilvl="0">
        <w:start w:val="6"/>
        <w:numFmt w:val="decimal"/>
        <w:lvlText w:val="%1."/>
        <w:lvlJc w:val="right"/>
        <w:pPr>
          <w:tabs>
            <w:tab w:val="num" w:pos="360"/>
          </w:tabs>
          <w:spacing w:after="100"/>
          <w:ind w:left="360" w:hanging="210"/>
        </w:pPr>
        <w:rPr>
          <w:rFonts w:ascii="Times New Roman"/>
          <w:color w:val="000000"/>
          <w:sz w:val="24"/>
          <w:szCs w:val="24"/>
        </w:rPr>
      </w:lvl>
    </w:lvlOverride>
  </w:num>
  <w:num w:numId="24" w16cid:durableId="1414400786">
    <w:abstractNumId w:val="31"/>
  </w:num>
  <w:num w:numId="25" w16cid:durableId="1026784271">
    <w:abstractNumId w:val="16"/>
  </w:num>
  <w:num w:numId="26" w16cid:durableId="1805612833">
    <w:abstractNumId w:val="14"/>
  </w:num>
  <w:num w:numId="27" w16cid:durableId="1201166565">
    <w:abstractNumId w:val="19"/>
  </w:num>
  <w:num w:numId="28" w16cid:durableId="442190605">
    <w:abstractNumId w:val="39"/>
  </w:num>
  <w:num w:numId="29" w16cid:durableId="66850451">
    <w:abstractNumId w:val="17"/>
  </w:num>
  <w:num w:numId="30" w16cid:durableId="1686856399">
    <w:abstractNumId w:val="8"/>
  </w:num>
  <w:num w:numId="31" w16cid:durableId="1199125285">
    <w:abstractNumId w:val="13"/>
  </w:num>
  <w:num w:numId="32" w16cid:durableId="737703474">
    <w:abstractNumId w:val="4"/>
  </w:num>
  <w:num w:numId="33" w16cid:durableId="1509557474">
    <w:abstractNumId w:val="10"/>
  </w:num>
  <w:num w:numId="34" w16cid:durableId="69666752">
    <w:abstractNumId w:val="25"/>
  </w:num>
  <w:num w:numId="35" w16cid:durableId="1849100511">
    <w:abstractNumId w:val="15"/>
  </w:num>
  <w:num w:numId="36" w16cid:durableId="889850443">
    <w:abstractNumId w:val="23"/>
  </w:num>
  <w:num w:numId="37" w16cid:durableId="1643196679">
    <w:abstractNumId w:val="35"/>
  </w:num>
  <w:num w:numId="38" w16cid:durableId="941032640">
    <w:abstractNumId w:val="34"/>
  </w:num>
  <w:num w:numId="39" w16cid:durableId="62415407">
    <w:abstractNumId w:val="24"/>
  </w:num>
  <w:num w:numId="40" w16cid:durableId="727998780">
    <w:abstractNumId w:val="26"/>
  </w:num>
  <w:num w:numId="41" w16cid:durableId="1536430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DE1"/>
    <w:rsid w:val="00086E9A"/>
    <w:rsid w:val="000938CD"/>
    <w:rsid w:val="000A2076"/>
    <w:rsid w:val="00227DE1"/>
    <w:rsid w:val="002A5B94"/>
    <w:rsid w:val="002D03EE"/>
    <w:rsid w:val="003534FC"/>
    <w:rsid w:val="00364120"/>
    <w:rsid w:val="00367301"/>
    <w:rsid w:val="003E3AA4"/>
    <w:rsid w:val="0040635B"/>
    <w:rsid w:val="0042448F"/>
    <w:rsid w:val="0045724E"/>
    <w:rsid w:val="00536D56"/>
    <w:rsid w:val="005A7C5E"/>
    <w:rsid w:val="005B0981"/>
    <w:rsid w:val="005F4A62"/>
    <w:rsid w:val="00650AD1"/>
    <w:rsid w:val="00753E32"/>
    <w:rsid w:val="008076A0"/>
    <w:rsid w:val="00896B67"/>
    <w:rsid w:val="008A3BB9"/>
    <w:rsid w:val="008B1218"/>
    <w:rsid w:val="008B63BA"/>
    <w:rsid w:val="009576E5"/>
    <w:rsid w:val="00985104"/>
    <w:rsid w:val="00996F92"/>
    <w:rsid w:val="00BB0315"/>
    <w:rsid w:val="00BB3D0F"/>
    <w:rsid w:val="00C53445"/>
    <w:rsid w:val="00D57E7D"/>
    <w:rsid w:val="00DF4EFD"/>
    <w:rsid w:val="00E3497A"/>
    <w:rsid w:val="00E86480"/>
    <w:rsid w:val="00EA4F66"/>
    <w:rsid w:val="00FC1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BEAD0"/>
  <w15:chartTrackingRefBased/>
  <w15:docId w15:val="{062E7F9A-AF83-47D5-9210-FA0C5C96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D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7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DE1"/>
    <w:pPr>
      <w:ind w:left="720"/>
      <w:contextualSpacing/>
    </w:pPr>
  </w:style>
  <w:style w:type="paragraph" w:customStyle="1" w:styleId="questions">
    <w:name w:val="questions"/>
    <w:basedOn w:val="Normal"/>
    <w:link w:val="questionsChar"/>
    <w:qFormat/>
    <w:rsid w:val="00227DE1"/>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227DE1"/>
    <w:rPr>
      <w:rFonts w:ascii="Times New Roman" w:hAnsi="Times New Roman" w:cs="Times New Roman"/>
      <w:sz w:val="24"/>
      <w:szCs w:val="24"/>
    </w:rPr>
  </w:style>
  <w:style w:type="paragraph" w:styleId="Header">
    <w:name w:val="header"/>
    <w:basedOn w:val="Normal"/>
    <w:link w:val="HeaderChar"/>
    <w:uiPriority w:val="99"/>
    <w:unhideWhenUsed/>
    <w:rsid w:val="00227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DE1"/>
  </w:style>
  <w:style w:type="paragraph" w:customStyle="1" w:styleId="Default">
    <w:name w:val="Default"/>
    <w:rsid w:val="00227DE1"/>
    <w:pPr>
      <w:autoSpaceDE w:val="0"/>
      <w:autoSpaceDN w:val="0"/>
      <w:adjustRightInd w:val="0"/>
      <w:spacing w:after="0" w:line="240" w:lineRule="auto"/>
    </w:pPr>
    <w:rPr>
      <w:rFonts w:ascii="Arial" w:hAnsi="Arial" w:cs="Arial"/>
      <w:color w:val="000000"/>
      <w:sz w:val="24"/>
      <w:szCs w:val="24"/>
    </w:rPr>
  </w:style>
  <w:style w:type="paragraph" w:customStyle="1" w:styleId="VParawBullets">
    <w:name w:val="V Para w/ Bullets"/>
    <w:basedOn w:val="Normal"/>
    <w:rsid w:val="00227DE1"/>
    <w:pPr>
      <w:keepNext/>
      <w:spacing w:after="140" w:line="250" w:lineRule="exact"/>
    </w:pPr>
    <w:rPr>
      <w:rFonts w:ascii="Times New Roman" w:eastAsia="Times New Roman" w:hAnsi="Times New Roman" w:cs="Times New Roman"/>
      <w:kern w:val="28"/>
      <w:sz w:val="24"/>
      <w:szCs w:val="24"/>
    </w:rPr>
  </w:style>
  <w:style w:type="paragraph" w:customStyle="1" w:styleId="VSteps">
    <w:name w:val="V Steps"/>
    <w:basedOn w:val="Normal"/>
    <w:rsid w:val="00227DE1"/>
    <w:pPr>
      <w:tabs>
        <w:tab w:val="right" w:pos="187"/>
      </w:tabs>
      <w:spacing w:after="240" w:line="240" w:lineRule="exact"/>
      <w:ind w:left="360" w:hanging="720"/>
    </w:pPr>
    <w:rPr>
      <w:rFonts w:ascii="Times New Roman" w:eastAsia="Times New Roman" w:hAnsi="Times New Roman" w:cs="Times New Roman"/>
      <w:sz w:val="24"/>
      <w:szCs w:val="24"/>
    </w:rPr>
  </w:style>
  <w:style w:type="paragraph" w:customStyle="1" w:styleId="VBulletfinal">
    <w:name w:val="V Bullet final"/>
    <w:basedOn w:val="Normal"/>
    <w:rsid w:val="00227DE1"/>
    <w:pPr>
      <w:keepNext/>
      <w:spacing w:line="240" w:lineRule="exact"/>
    </w:pPr>
    <w:rPr>
      <w:rFonts w:ascii="Times New Roman" w:eastAsia="Times New Roman" w:hAnsi="Times New Roman" w:cs="Times New Roman"/>
      <w:kern w:val="28"/>
      <w:sz w:val="24"/>
      <w:szCs w:val="24"/>
    </w:rPr>
  </w:style>
  <w:style w:type="paragraph" w:customStyle="1" w:styleId="p">
    <w:name w:val="p"/>
    <w:rsid w:val="00227DE1"/>
    <w:pPr>
      <w:spacing w:after="240" w:line="250" w:lineRule="atLeast"/>
    </w:pPr>
    <w:rPr>
      <w:rFonts w:ascii="Times New Roman" w:eastAsia="Times New Roman" w:hAnsi="Times New Roman" w:cs="Times New Roman"/>
      <w:sz w:val="24"/>
      <w:szCs w:val="24"/>
    </w:rPr>
  </w:style>
  <w:style w:type="paragraph" w:customStyle="1" w:styleId="p2">
    <w:name w:val="p_2"/>
    <w:rsid w:val="00227DE1"/>
    <w:pPr>
      <w:spacing w:after="240" w:line="250" w:lineRule="atLeast"/>
    </w:pPr>
    <w:rPr>
      <w:rFonts w:ascii="Arial" w:eastAsia="Times New Roman" w:hAnsi="Arial" w:cs="Arial"/>
      <w:sz w:val="20"/>
      <w:szCs w:val="20"/>
    </w:rPr>
  </w:style>
  <w:style w:type="paragraph" w:customStyle="1" w:styleId="h3SubHead1st">
    <w:name w:val="h3_SubHead1st"/>
    <w:rsid w:val="00227DE1"/>
    <w:pPr>
      <w:keepNext/>
      <w:spacing w:before="200" w:after="120" w:line="240" w:lineRule="auto"/>
    </w:pPr>
    <w:rPr>
      <w:rFonts w:ascii="Arial" w:eastAsia="Times New Roman" w:hAnsi="Arial" w:cs="Arial"/>
      <w:b/>
      <w:bCs/>
      <w:sz w:val="20"/>
      <w:szCs w:val="20"/>
    </w:rPr>
  </w:style>
  <w:style w:type="paragraph" w:customStyle="1" w:styleId="linumberedItem">
    <w:name w:val="li_numberedItem"/>
    <w:rsid w:val="00227DE1"/>
    <w:pPr>
      <w:spacing w:after="240" w:line="240" w:lineRule="atLeast"/>
      <w:ind w:left="360"/>
    </w:pPr>
    <w:rPr>
      <w:rFonts w:ascii="Times New Roman" w:eastAsia="Times New Roman" w:hAnsi="Times New Roman" w:cs="Times New Roman"/>
      <w:sz w:val="24"/>
      <w:szCs w:val="24"/>
    </w:rPr>
  </w:style>
  <w:style w:type="paragraph" w:customStyle="1" w:styleId="p1">
    <w:name w:val="p_1"/>
    <w:rsid w:val="0045724E"/>
    <w:pPr>
      <w:spacing w:after="240" w:line="250" w:lineRule="atLeast"/>
    </w:pPr>
    <w:rPr>
      <w:rFonts w:ascii="Arial" w:eastAsia="Times New Roman" w:hAnsi="Arial" w:cs="Arial"/>
      <w:sz w:val="20"/>
      <w:szCs w:val="20"/>
    </w:rPr>
  </w:style>
  <w:style w:type="character" w:customStyle="1" w:styleId="sub1">
    <w:name w:val="sub_1"/>
    <w:rsid w:val="0045724E"/>
    <w:rPr>
      <w:color w:val="000000"/>
      <w:sz w:val="14"/>
      <w:szCs w:val="14"/>
      <w:vertAlign w:val="subscript"/>
    </w:rPr>
  </w:style>
  <w:style w:type="character" w:customStyle="1" w:styleId="i">
    <w:name w:val="i"/>
    <w:rsid w:val="008A3BB9"/>
    <w:rPr>
      <w:i/>
      <w:iCs/>
      <w:color w:val="000000"/>
      <w:sz w:val="24"/>
      <w:szCs w:val="24"/>
    </w:rPr>
  </w:style>
  <w:style w:type="character" w:customStyle="1" w:styleId="variable4">
    <w:name w:val="variable_4"/>
    <w:rsid w:val="008A3BB9"/>
    <w:rPr>
      <w:b/>
      <w:bCs/>
      <w:color w:val="000000"/>
      <w:sz w:val="24"/>
      <w:szCs w:val="24"/>
    </w:rPr>
  </w:style>
  <w:style w:type="paragraph" w:styleId="Footer">
    <w:name w:val="footer"/>
    <w:basedOn w:val="Normal"/>
    <w:link w:val="FooterChar"/>
    <w:uiPriority w:val="99"/>
    <w:unhideWhenUsed/>
    <w:rsid w:val="00BB0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315"/>
  </w:style>
  <w:style w:type="character" w:customStyle="1" w:styleId="sup">
    <w:name w:val="sup"/>
    <w:rsid w:val="00BB0315"/>
    <w:rPr>
      <w:color w:val="000000"/>
      <w:sz w:val="17"/>
      <w:szCs w:val="17"/>
      <w:vertAlign w:val="superscript"/>
    </w:rPr>
  </w:style>
  <w:style w:type="character" w:customStyle="1" w:styleId="sub">
    <w:name w:val="sub"/>
    <w:rsid w:val="00BB0315"/>
    <w:rPr>
      <w:color w:val="000000"/>
      <w:sz w:val="17"/>
      <w:szCs w:val="17"/>
      <w:vertAlign w:val="subscript"/>
    </w:rPr>
  </w:style>
  <w:style w:type="paragraph" w:customStyle="1" w:styleId="pFormula">
    <w:name w:val="p_Formula"/>
    <w:rsid w:val="00BB0315"/>
    <w:pPr>
      <w:spacing w:after="120" w:line="250" w:lineRule="atLeast"/>
      <w:jc w:val="center"/>
    </w:pPr>
    <w:rPr>
      <w:rFonts w:ascii="Times New Roman" w:eastAsia="Times New Roman" w:hAnsi="Times New Roman" w:cs="Times New Roman"/>
      <w:color w:val="000000"/>
      <w:sz w:val="24"/>
      <w:szCs w:val="24"/>
    </w:rPr>
  </w:style>
  <w:style w:type="paragraph" w:customStyle="1" w:styleId="libulletItem">
    <w:name w:val="li_bulletItem"/>
    <w:rsid w:val="00367301"/>
    <w:pPr>
      <w:spacing w:after="60" w:line="240" w:lineRule="atLeast"/>
      <w:ind w:left="547"/>
    </w:pPr>
    <w:rPr>
      <w:rFonts w:ascii="Times New Roman" w:eastAsia="Times New Roman" w:hAnsi="Times New Roman" w:cs="Times New Roman"/>
      <w:sz w:val="24"/>
      <w:szCs w:val="24"/>
    </w:rPr>
  </w:style>
  <w:style w:type="paragraph" w:customStyle="1" w:styleId="ptextwbullets">
    <w:name w:val="p_textwbullets"/>
    <w:rsid w:val="00367301"/>
    <w:pPr>
      <w:keepNext/>
      <w:spacing w:before="144" w:after="140" w:line="250" w:lineRule="atLeast"/>
    </w:pPr>
    <w:rPr>
      <w:rFonts w:ascii="Times New Roman" w:eastAsia="Times New Roman" w:hAnsi="Times New Roman" w:cs="Times New Roman"/>
      <w:color w:val="000000"/>
      <w:sz w:val="24"/>
      <w:szCs w:val="24"/>
    </w:rPr>
  </w:style>
  <w:style w:type="paragraph" w:customStyle="1" w:styleId="li">
    <w:name w:val="li"/>
    <w:rsid w:val="00367301"/>
    <w:pPr>
      <w:spacing w:after="100" w:line="240" w:lineRule="auto"/>
      <w:ind w:left="360"/>
    </w:pPr>
    <w:rPr>
      <w:rFonts w:ascii="Times New Roman" w:eastAsia="Times New Roman" w:hAnsi="Times New Roman" w:cs="Times New Roman"/>
      <w:sz w:val="24"/>
      <w:szCs w:val="24"/>
    </w:rPr>
  </w:style>
  <w:style w:type="paragraph" w:customStyle="1" w:styleId="li1">
    <w:name w:val="li_1"/>
    <w:rsid w:val="00367301"/>
    <w:pPr>
      <w:spacing w:after="10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5B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B94"/>
    <w:rPr>
      <w:rFonts w:ascii="Segoe UI" w:hAnsi="Segoe UI" w:cs="Segoe UI"/>
      <w:sz w:val="18"/>
      <w:szCs w:val="18"/>
    </w:rPr>
  </w:style>
  <w:style w:type="paragraph" w:customStyle="1" w:styleId="tdTableStyle-DataTableCenter-BodyE-Column1-Body1">
    <w:name w:val="td_TableStyle-DataTableCenter-BodyE-Column1-Body1"/>
    <w:rsid w:val="008B1218"/>
    <w:pPr>
      <w:spacing w:after="0" w:line="240" w:lineRule="auto"/>
    </w:pPr>
    <w:rPr>
      <w:rFonts w:ascii="Arial" w:eastAsia="Times New Roman" w:hAnsi="Arial" w:cs="Arial"/>
      <w:sz w:val="20"/>
      <w:szCs w:val="20"/>
    </w:rPr>
  </w:style>
  <w:style w:type="paragraph" w:customStyle="1" w:styleId="tdTableStyle-DataTableCenter-BodyE-Column1-Body11">
    <w:name w:val="td_TableStyle-DataTableCenter-BodyE-Column1-Body1_1"/>
    <w:rsid w:val="008B1218"/>
    <w:pPr>
      <w:spacing w:after="0" w:line="240" w:lineRule="auto"/>
      <w:jc w:val="center"/>
    </w:pPr>
    <w:rPr>
      <w:rFonts w:ascii="Arial" w:eastAsia="Times New Roman" w:hAnsi="Arial" w:cs="Arial"/>
      <w:sz w:val="20"/>
      <w:szCs w:val="20"/>
    </w:rPr>
  </w:style>
  <w:style w:type="paragraph" w:customStyle="1" w:styleId="tdTableStyle-DataTableCenter-BodyD-Column1-Body1">
    <w:name w:val="td_TableStyle-DataTableCenter-BodyD-Column1-Body1"/>
    <w:rsid w:val="008B1218"/>
    <w:pPr>
      <w:spacing w:after="0" w:line="240" w:lineRule="auto"/>
    </w:pPr>
    <w:rPr>
      <w:rFonts w:ascii="Arial" w:eastAsia="Times New Roman" w:hAnsi="Arial" w:cs="Arial"/>
      <w:sz w:val="20"/>
      <w:szCs w:val="20"/>
    </w:rPr>
  </w:style>
  <w:style w:type="paragraph" w:customStyle="1" w:styleId="tdTableStyle-DataTableCenter-BodyB-Column1-Body1">
    <w:name w:val="td_TableStyle-DataTableCenter-BodyB-Column1-Body1"/>
    <w:rsid w:val="008B1218"/>
    <w:pPr>
      <w:spacing w:after="0" w:line="240" w:lineRule="auto"/>
    </w:pPr>
    <w:rPr>
      <w:rFonts w:ascii="Arial" w:eastAsia="Times New Roman" w:hAnsi="Arial" w:cs="Arial"/>
      <w:sz w:val="20"/>
      <w:szCs w:val="20"/>
    </w:rPr>
  </w:style>
  <w:style w:type="paragraph" w:customStyle="1" w:styleId="tdTableStyle-DataTableCenter-BodyA-Column1-Body1">
    <w:name w:val="td_TableStyle-DataTableCenter-BodyA-Column1-Body1"/>
    <w:rsid w:val="008B1218"/>
    <w:pPr>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7</cp:revision>
  <cp:lastPrinted>2022-02-04T20:25:00Z</cp:lastPrinted>
  <dcterms:created xsi:type="dcterms:W3CDTF">2022-01-18T21:52:00Z</dcterms:created>
  <dcterms:modified xsi:type="dcterms:W3CDTF">2024-03-12T21:37:00Z</dcterms:modified>
</cp:coreProperties>
</file>