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29301B" w14:textId="51D08B7E" w:rsidR="00C86138" w:rsidRPr="009D7F98" w:rsidRDefault="00C86138" w:rsidP="00C86138">
      <w:pPr>
        <w:pStyle w:val="Default"/>
        <w:pBdr>
          <w:bottom w:val="single" w:sz="4" w:space="1" w:color="auto"/>
        </w:pBdr>
        <w:rPr>
          <w:b/>
          <w:bCs/>
        </w:rPr>
      </w:pPr>
      <w:r>
        <w:rPr>
          <w:noProof/>
          <w:sz w:val="18"/>
        </w:rPr>
        <mc:AlternateContent>
          <mc:Choice Requires="wps">
            <w:drawing>
              <wp:anchor distT="0" distB="0" distL="114300" distR="114300" simplePos="0" relativeHeight="251659264" behindDoc="0" locked="0" layoutInCell="1" allowOverlap="1" wp14:anchorId="6E275126" wp14:editId="75611ABC">
                <wp:simplePos x="0" y="0"/>
                <wp:positionH relativeFrom="column">
                  <wp:posOffset>4295775</wp:posOffset>
                </wp:positionH>
                <wp:positionV relativeFrom="paragraph">
                  <wp:posOffset>-697230</wp:posOffset>
                </wp:positionV>
                <wp:extent cx="2660015" cy="581660"/>
                <wp:effectExtent l="19050" t="19050" r="26035" b="2794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660015" cy="581660"/>
                        </a:xfrm>
                        <a:prstGeom prst="rect">
                          <a:avLst/>
                        </a:prstGeom>
                        <a:solidFill>
                          <a:sysClr val="window" lastClr="FFFFFF"/>
                        </a:solidFill>
                        <a:ln w="57150" cap="flat" cmpd="sng" algn="ctr">
                          <a:solidFill>
                            <a:sysClr val="windowText" lastClr="000000"/>
                          </a:solidFill>
                          <a:prstDash val="sysDot"/>
                          <a:miter lim="800000"/>
                        </a:ln>
                        <a:effectLst/>
                      </wps:spPr>
                      <wps:txbx>
                        <w:txbxContent>
                          <w:p w14:paraId="426260D2" w14:textId="77777777"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275126" id="Rectangle 3" o:spid="_x0000_s1026" style="position:absolute;margin-left:338.25pt;margin-top:-54.9pt;width:209.45pt;height:45.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x7DiwIAADoFAAAOAAAAZHJzL2Uyb0RvYy54bWysVEtv2zAMvg/YfxB0X22nTdsZdYqgQYYB&#10;QVusHXpmZDkWptckJXb260fJTps+TsN8MEiR4uPjR11d90qSHXdeGF3R4iSnhGtmaqE3Ff35uPxy&#10;SYkPoGuQRvOK7rmn17PPn646W/KJaY2suSMYRPuysxVtQ7BllnnWcgX+xFiu0dgYpyCg6jZZ7aDD&#10;6Epmkzw/zzrjausM497j6WIw0lmK3zSchbum8TwQWVGsLaS/S/91/GezKyg3Dmwr2FgG/EMVCoTG&#10;pM+hFhCAbJ14F0oJ5ow3TThhRmWmaQTjqQfspsjfdPPQguWpFwTH22eY/P8Ly253946IuqKnlGhQ&#10;OKIfCBrojeTkNMLTWV+i14O9d7FBb1eG/fJoyF5ZouJHn75xKvpie6RPWO+fseZ9IAwPJ+fneV5M&#10;KWFom14WqMZsGZSH29b58I0bRaJQUYdlJYhht/JhcD24pMKMFPVSSJmUvb+RjuwAx45sqU1HiQQf&#10;8LCiy/SN2fzxNalJh9VcFFPkCgPkYyMhoKgsIuT1hhKQGyQ6Cy7V8uq2f5f0Ebs9Spyn76PEsZEF&#10;+HaoGAMtTIh+UCoRcEGkUBW9PL4udbTyRPERj5cRRCn06x4jRHFt6j1O2ZmB/t6ypcCEKwTkHhzy&#10;HbvFHQ53+GukQQjMKFHSGvfno/PojzREKyUd7g/C83sLjmO73zUS9GtxdhYXLiln04sJKu7Ysj62&#10;6K26MTirAl8Ly5IY/YM8iI0z6glXfR6zogk0w9zDIEblJgx7jY8F4/N5csMlsxBW+sGyGDxCFqF+&#10;7J/A2ZFYAYd0aw67BuUbfg2+8aY2820wjUjke8F13ARc0ETf8TGJL8CxnrxenrzZXwAAAP//AwBQ&#10;SwMEFAAGAAgAAAAhANx1CovkAAAADQEAAA8AAABkcnMvZG93bnJldi54bWxMj01Lw0AQhu+C/2EZ&#10;wYu0m8Y2bWM2RRQ/wIO0CuJtm50m0exsyG7T+O+dnPQ47zy8H9lmsI3osfO1IwWzaQQCqXCmplLB&#10;+9vDZAXCB01GN45QwQ962OTnZ5lOjTvRFvtdKAWbkE+1giqENpXSFxVa7aeuReLfwXVWBz67UppO&#10;n9jcNjKOokRaXRMnVLrFuwqL793Rcsjj09w8l6/91yF2Vy/3dP25XX4odXkx3N6ACDiEPxjG+lwd&#10;cu60d0cyXjQKkmWyYFTBZBatecSIROvFHMR+1FYxyDyT/1fkvwAAAP//AwBQSwECLQAUAAYACAAA&#10;ACEAtoM4kv4AAADhAQAAEwAAAAAAAAAAAAAAAAAAAAAAW0NvbnRlbnRfVHlwZXNdLnhtbFBLAQIt&#10;ABQABgAIAAAAIQA4/SH/1gAAAJQBAAALAAAAAAAAAAAAAAAAAC8BAABfcmVscy8ucmVsc1BLAQIt&#10;ABQABgAIAAAAIQBggx7DiwIAADoFAAAOAAAAAAAAAAAAAAAAAC4CAABkcnMvZTJvRG9jLnhtbFBL&#10;AQItABQABgAIAAAAIQDcdQqL5AAAAA0BAAAPAAAAAAAAAAAAAAAAAOUEAABkcnMvZG93bnJldi54&#10;bWxQSwUGAAAAAAQABADzAAAA9gUAAAAA&#10;" fillcolor="window" strokecolor="windowText" strokeweight="4.5pt">
                <v:stroke dashstyle="1 1"/>
                <v:path arrowok="t"/>
                <v:textbox>
                  <w:txbxContent>
                    <w:p w14:paraId="426260D2" w14:textId="77777777" w:rsidR="00C86138" w:rsidRPr="009D7F98" w:rsidRDefault="00C86138" w:rsidP="00C86138">
                      <w:pPr>
                        <w:jc w:val="center"/>
                        <w:rPr>
                          <w:rFonts w:ascii="Arial" w:hAnsi="Arial" w:cs="Arial"/>
                          <w:b/>
                          <w:color w:val="000000"/>
                          <w:sz w:val="56"/>
                        </w:rPr>
                      </w:pPr>
                      <w:r w:rsidRPr="009D7F98">
                        <w:rPr>
                          <w:rFonts w:ascii="Arial" w:hAnsi="Arial" w:cs="Arial"/>
                          <w:b/>
                          <w:color w:val="000000"/>
                          <w:sz w:val="56"/>
                        </w:rPr>
                        <w:t>Worksheet #</w:t>
                      </w:r>
                      <w:r>
                        <w:rPr>
                          <w:rFonts w:ascii="Arial" w:hAnsi="Arial" w:cs="Arial"/>
                          <w:b/>
                          <w:color w:val="000000"/>
                          <w:sz w:val="56"/>
                        </w:rPr>
                        <w:t>1</w:t>
                      </w:r>
                    </w:p>
                  </w:txbxContent>
                </v:textbox>
              </v:rect>
            </w:pict>
          </mc:Fallback>
        </mc:AlternateContent>
      </w:r>
      <w:r w:rsidRPr="00BD5AF4">
        <w:rPr>
          <w:b/>
          <w:bCs/>
        </w:rPr>
        <w:t>Name:</w:t>
      </w:r>
      <w:r w:rsidRPr="00BD5AF4">
        <w:rPr>
          <w:b/>
          <w:bCs/>
        </w:rPr>
        <w:tab/>
      </w:r>
      <w:bookmarkStart w:id="0" w:name="_GoBack"/>
      <w:bookmarkEnd w:id="0"/>
      <w:r w:rsidRPr="00BD5AF4">
        <w:rPr>
          <w:b/>
          <w:bCs/>
        </w:rPr>
        <w:tab/>
      </w:r>
      <w:r w:rsidRPr="00BD5AF4">
        <w:rPr>
          <w:b/>
          <w:bCs/>
        </w:rPr>
        <w:tab/>
      </w:r>
      <w:r w:rsidRPr="00BD5AF4">
        <w:rPr>
          <w:b/>
          <w:bCs/>
        </w:rPr>
        <w:tab/>
      </w:r>
      <w:r>
        <w:rPr>
          <w:b/>
          <w:bCs/>
        </w:rPr>
        <w:tab/>
      </w:r>
      <w:r>
        <w:rPr>
          <w:b/>
          <w:bCs/>
        </w:rPr>
        <w:tab/>
      </w:r>
      <w:r>
        <w:rPr>
          <w:b/>
          <w:bCs/>
        </w:rPr>
        <w:tab/>
        <w:t xml:space="preserve">         </w:t>
      </w:r>
      <w:r w:rsidRPr="00BD5AF4">
        <w:rPr>
          <w:b/>
          <w:bCs/>
        </w:rPr>
        <w:t>Period:</w:t>
      </w:r>
      <w:r>
        <w:rPr>
          <w:b/>
          <w:bCs/>
        </w:rPr>
        <w:tab/>
      </w:r>
      <w:r>
        <w:rPr>
          <w:b/>
          <w:bCs/>
        </w:rPr>
        <w:tab/>
      </w:r>
      <w:r>
        <w:rPr>
          <w:b/>
          <w:bCs/>
        </w:rPr>
        <w:tab/>
        <w:t>Seat#:</w:t>
      </w:r>
      <w:r>
        <w:rPr>
          <w:rFonts w:ascii="Helvetica" w:hAnsi="Helvetica"/>
          <w:b/>
          <w:bCs/>
          <w:sz w:val="20"/>
        </w:rPr>
        <w:tab/>
      </w:r>
    </w:p>
    <w:p w14:paraId="14678399" w14:textId="77777777" w:rsidR="00C86138" w:rsidRDefault="00C86138" w:rsidP="007A2D79">
      <w:pPr>
        <w:pStyle w:val="NoSpacing"/>
        <w:rPr>
          <w:sz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9"/>
        <w:gridCol w:w="1709"/>
        <w:gridCol w:w="1709"/>
        <w:gridCol w:w="1709"/>
        <w:gridCol w:w="1709"/>
        <w:gridCol w:w="2160"/>
      </w:tblGrid>
      <w:tr w:rsidR="00DA3903" w:rsidRPr="00DA3903" w14:paraId="7613D284" w14:textId="77777777" w:rsidTr="00573CB2">
        <w:tc>
          <w:tcPr>
            <w:tcW w:w="10705" w:type="dxa"/>
            <w:gridSpan w:val="6"/>
            <w:shd w:val="clear" w:color="auto" w:fill="D9D9D9" w:themeFill="background1" w:themeFillShade="D9"/>
          </w:tcPr>
          <w:p w14:paraId="5E0161DA" w14:textId="77777777" w:rsidR="00DA3903" w:rsidRPr="001B31FB" w:rsidRDefault="00DA3903">
            <w:pPr>
              <w:jc w:val="center"/>
              <w:rPr>
                <w:rFonts w:ascii="Arial Black" w:hAnsi="Arial Black"/>
                <w:sz w:val="20"/>
              </w:rPr>
            </w:pPr>
            <w:r w:rsidRPr="001B31FB">
              <w:rPr>
                <w:rFonts w:ascii="Arial Black" w:hAnsi="Arial Black"/>
                <w:sz w:val="20"/>
              </w:rPr>
              <w:t>Formulas and Constants</w:t>
            </w:r>
          </w:p>
        </w:tc>
      </w:tr>
      <w:tr w:rsidR="00522AC9" w:rsidRPr="00524548" w14:paraId="12786C0D" w14:textId="77777777" w:rsidTr="00573CB2">
        <w:trPr>
          <w:trHeight w:val="737"/>
        </w:trPr>
        <w:tc>
          <w:tcPr>
            <w:tcW w:w="1709" w:type="dxa"/>
            <w:tcBorders>
              <w:top w:val="single" w:sz="4" w:space="0" w:color="auto"/>
              <w:left w:val="single" w:sz="4" w:space="0" w:color="auto"/>
              <w:bottom w:val="single" w:sz="4" w:space="0" w:color="auto"/>
              <w:right w:val="nil"/>
            </w:tcBorders>
            <w:vAlign w:val="center"/>
          </w:tcPr>
          <w:p w14:paraId="7180087D" w14:textId="77777777" w:rsidR="00522AC9" w:rsidRPr="001B31FB" w:rsidRDefault="00522AC9" w:rsidP="00353D95">
            <w:pPr>
              <w:jc w:val="center"/>
              <w:rPr>
                <w:rFonts w:ascii="Symbol" w:hAnsi="Symbol"/>
                <w:bCs/>
                <w:sz w:val="20"/>
              </w:rPr>
            </w:pPr>
            <w:r w:rsidRPr="00522AC9">
              <w:rPr>
                <w:bCs/>
              </w:rPr>
              <w:t>c =</w:t>
            </w:r>
            <w:r w:rsidRPr="00522AC9">
              <w:rPr>
                <w:rFonts w:ascii="Arial Narrow" w:hAnsi="Arial Narrow"/>
                <w:bCs/>
              </w:rPr>
              <w:t xml:space="preserve"> </w:t>
            </w:r>
            <w:r w:rsidRPr="00522AC9">
              <w:rPr>
                <w:rFonts w:ascii="Symbol" w:hAnsi="Symbol"/>
                <w:bCs/>
              </w:rPr>
              <w:t></w:t>
            </w:r>
            <w:r w:rsidRPr="00522AC9">
              <w:rPr>
                <w:rFonts w:ascii="Symbol" w:hAnsi="Symbol"/>
                <w:bCs/>
              </w:rPr>
              <w:sym w:font="Symbol" w:char="F075"/>
            </w:r>
          </w:p>
        </w:tc>
        <w:tc>
          <w:tcPr>
            <w:tcW w:w="1709" w:type="dxa"/>
            <w:tcBorders>
              <w:top w:val="single" w:sz="4" w:space="0" w:color="auto"/>
              <w:left w:val="nil"/>
              <w:bottom w:val="single" w:sz="4" w:space="0" w:color="auto"/>
              <w:right w:val="nil"/>
            </w:tcBorders>
            <w:vAlign w:val="center"/>
          </w:tcPr>
          <w:p w14:paraId="57D28B09" w14:textId="2DD6F191" w:rsidR="00522AC9" w:rsidRPr="001B31FB" w:rsidRDefault="00522AC9" w:rsidP="00353D95">
            <w:pPr>
              <w:jc w:val="center"/>
              <w:rPr>
                <w:rFonts w:ascii="Symbol" w:hAnsi="Symbol"/>
                <w:bCs/>
                <w:sz w:val="20"/>
              </w:rPr>
            </w:pPr>
            <w:r w:rsidRPr="00522AC9">
              <w:rPr>
                <w:rFonts w:ascii="Symbol" w:hAnsi="Symbol"/>
                <w:bCs/>
              </w:rPr>
              <w:sym w:font="Symbol" w:char="F075"/>
            </w:r>
            <w:r w:rsidRPr="00522AC9">
              <w:t xml:space="preserve"> = </w:t>
            </w:r>
            <w:r w:rsidRPr="00997D46">
              <w:rPr>
                <w:noProof/>
                <w:position w:val="-26"/>
                <w:sz w:val="20"/>
              </w:rPr>
              <w:object w:dxaOrig="279" w:dyaOrig="639" w14:anchorId="67B7F28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55" type="#_x0000_t75" alt="" style="width:10.65pt;height:23.8pt;mso-width-percent:0;mso-height-percent:0;mso-width-percent:0;mso-height-percent:0" o:ole="">
                  <v:imagedata r:id="rId7" o:title=""/>
                </v:shape>
                <o:OLEObject Type="Embed" ProgID="Equation.3" ShapeID="_x0000_i2155" DrawAspect="Content" ObjectID="_1663479331" r:id="rId8"/>
              </w:object>
            </w:r>
          </w:p>
        </w:tc>
        <w:tc>
          <w:tcPr>
            <w:tcW w:w="1709" w:type="dxa"/>
            <w:tcBorders>
              <w:top w:val="single" w:sz="4" w:space="0" w:color="auto"/>
              <w:left w:val="nil"/>
              <w:bottom w:val="single" w:sz="4" w:space="0" w:color="auto"/>
              <w:right w:val="nil"/>
            </w:tcBorders>
            <w:vAlign w:val="center"/>
          </w:tcPr>
          <w:p w14:paraId="432CBA33" w14:textId="6DC02402" w:rsidR="00522AC9" w:rsidRPr="001B31FB" w:rsidRDefault="00522AC9" w:rsidP="00353D95">
            <w:pPr>
              <w:jc w:val="center"/>
              <w:rPr>
                <w:sz w:val="20"/>
              </w:rPr>
            </w:pPr>
            <w:r w:rsidRPr="00522AC9">
              <w:rPr>
                <w:rFonts w:ascii="Symbol" w:hAnsi="Symbol"/>
                <w:bCs/>
              </w:rPr>
              <w:t></w:t>
            </w:r>
            <w:r w:rsidRPr="00522AC9">
              <w:t xml:space="preserve"> =</w:t>
            </w:r>
            <w:r w:rsidRPr="001B31FB">
              <w:rPr>
                <w:sz w:val="20"/>
              </w:rPr>
              <w:t xml:space="preserve"> </w:t>
            </w:r>
            <w:r w:rsidRPr="00997D46">
              <w:rPr>
                <w:noProof/>
                <w:position w:val="-24"/>
                <w:sz w:val="20"/>
              </w:rPr>
              <w:object w:dxaOrig="279" w:dyaOrig="620" w14:anchorId="0B303B9F">
                <v:shape id="_x0000_i2156" type="#_x0000_t75" alt="" style="width:11.25pt;height:23.8pt;mso-width-percent:0;mso-height-percent:0;mso-width-percent:0;mso-height-percent:0" o:ole="">
                  <v:imagedata r:id="rId9" o:title=""/>
                </v:shape>
                <o:OLEObject Type="Embed" ProgID="Equation.3" ShapeID="_x0000_i2156" DrawAspect="Content" ObjectID="_1663479332" r:id="rId10"/>
              </w:object>
            </w:r>
          </w:p>
        </w:tc>
        <w:tc>
          <w:tcPr>
            <w:tcW w:w="1709" w:type="dxa"/>
            <w:tcBorders>
              <w:top w:val="single" w:sz="4" w:space="0" w:color="auto"/>
              <w:left w:val="nil"/>
              <w:bottom w:val="single" w:sz="4" w:space="0" w:color="auto"/>
              <w:right w:val="nil"/>
            </w:tcBorders>
            <w:vAlign w:val="center"/>
          </w:tcPr>
          <w:p w14:paraId="25F01FE1" w14:textId="77777777" w:rsidR="00522AC9" w:rsidRPr="001B31FB" w:rsidRDefault="00522AC9" w:rsidP="00353D95">
            <w:pPr>
              <w:jc w:val="center"/>
              <w:rPr>
                <w:sz w:val="20"/>
              </w:rPr>
            </w:pPr>
            <w:r w:rsidRPr="00522AC9">
              <w:t>E = h</w:t>
            </w:r>
            <w:r w:rsidRPr="00522AC9">
              <w:rPr>
                <w:rFonts w:ascii="Symbol" w:hAnsi="Symbol"/>
                <w:bCs/>
              </w:rPr>
              <w:sym w:font="Symbol" w:char="F075"/>
            </w:r>
          </w:p>
        </w:tc>
        <w:tc>
          <w:tcPr>
            <w:tcW w:w="1709" w:type="dxa"/>
            <w:tcBorders>
              <w:top w:val="single" w:sz="4" w:space="0" w:color="auto"/>
              <w:left w:val="nil"/>
              <w:bottom w:val="single" w:sz="4" w:space="0" w:color="auto"/>
              <w:right w:val="nil"/>
            </w:tcBorders>
            <w:vAlign w:val="center"/>
          </w:tcPr>
          <w:p w14:paraId="2BF97550" w14:textId="77777777" w:rsidR="00522AC9" w:rsidRPr="001B31FB" w:rsidRDefault="00522AC9" w:rsidP="00353D95">
            <w:pPr>
              <w:jc w:val="center"/>
              <w:rPr>
                <w:sz w:val="20"/>
              </w:rPr>
            </w:pPr>
            <w:r w:rsidRPr="00522AC9">
              <w:t>E =</w:t>
            </w:r>
            <w:r w:rsidRPr="001B31FB">
              <w:rPr>
                <w:sz w:val="20"/>
              </w:rPr>
              <w:t xml:space="preserve"> </w:t>
            </w:r>
            <w:r w:rsidRPr="00997D46">
              <w:rPr>
                <w:noProof/>
                <w:position w:val="-26"/>
                <w:sz w:val="20"/>
              </w:rPr>
              <w:object w:dxaOrig="420" w:dyaOrig="680" w14:anchorId="4E1CE4F6">
                <v:shape id="_x0000_i2157" type="#_x0000_t75" alt="" style="width:15.05pt;height:24.4pt;mso-width-percent:0;mso-height-percent:0;mso-width-percent:0;mso-height-percent:0" o:ole="">
                  <v:imagedata r:id="rId11" o:title=""/>
                </v:shape>
                <o:OLEObject Type="Embed" ProgID="Equation.3" ShapeID="_x0000_i2157" DrawAspect="Content" ObjectID="_1663479333" r:id="rId12"/>
              </w:object>
            </w:r>
          </w:p>
        </w:tc>
        <w:tc>
          <w:tcPr>
            <w:tcW w:w="2160" w:type="dxa"/>
            <w:tcBorders>
              <w:top w:val="single" w:sz="4" w:space="0" w:color="auto"/>
              <w:left w:val="nil"/>
              <w:bottom w:val="single" w:sz="4" w:space="0" w:color="auto"/>
              <w:right w:val="single" w:sz="4" w:space="0" w:color="auto"/>
            </w:tcBorders>
            <w:vAlign w:val="center"/>
          </w:tcPr>
          <w:p w14:paraId="7006EA1E" w14:textId="77777777" w:rsidR="00522AC9" w:rsidRDefault="00522AC9" w:rsidP="00522AC9">
            <w:pPr>
              <w:rPr>
                <w:bCs/>
                <w:sz w:val="20"/>
              </w:rPr>
            </w:pPr>
            <w:r w:rsidRPr="001B31FB">
              <w:rPr>
                <w:bCs/>
                <w:sz w:val="20"/>
              </w:rPr>
              <w:t>c = 2.998 x 10</w:t>
            </w:r>
            <w:r w:rsidRPr="001B31FB">
              <w:rPr>
                <w:bCs/>
                <w:sz w:val="20"/>
                <w:vertAlign w:val="superscript"/>
              </w:rPr>
              <w:t>8</w:t>
            </w:r>
            <w:r w:rsidRPr="001B31FB">
              <w:rPr>
                <w:bCs/>
                <w:sz w:val="20"/>
              </w:rPr>
              <w:t xml:space="preserve"> m/s      </w:t>
            </w:r>
          </w:p>
          <w:p w14:paraId="0803BD0E" w14:textId="2D256ED6" w:rsidR="00522AC9" w:rsidRPr="001B31FB" w:rsidRDefault="00522AC9" w:rsidP="00522AC9">
            <w:pPr>
              <w:rPr>
                <w:sz w:val="20"/>
              </w:rPr>
            </w:pPr>
            <w:r w:rsidRPr="001B31FB">
              <w:rPr>
                <w:bCs/>
                <w:sz w:val="20"/>
              </w:rPr>
              <w:t>h = 6.626 x 10</w:t>
            </w:r>
            <w:r w:rsidRPr="001B31FB">
              <w:rPr>
                <w:bCs/>
                <w:sz w:val="20"/>
                <w:vertAlign w:val="superscript"/>
              </w:rPr>
              <w:t>-34</w:t>
            </w:r>
            <w:r w:rsidRPr="001B31FB">
              <w:rPr>
                <w:bCs/>
                <w:sz w:val="20"/>
              </w:rPr>
              <w:t xml:space="preserve"> J·s</w:t>
            </w:r>
          </w:p>
        </w:tc>
      </w:tr>
    </w:tbl>
    <w:p w14:paraId="3F4B88AD" w14:textId="77777777" w:rsidR="00C86138" w:rsidRDefault="00C86138">
      <w:pPr>
        <w:rPr>
          <w:rFonts w:ascii="Arial" w:hAnsi="Arial" w:cs="Arial"/>
          <w:b/>
          <w:sz w:val="20"/>
        </w:rPr>
      </w:pPr>
    </w:p>
    <w:p w14:paraId="5487DFDE" w14:textId="77777777" w:rsidR="00573CB2" w:rsidRPr="00BE77E8" w:rsidRDefault="00573CB2" w:rsidP="00573CB2">
      <w:pPr>
        <w:rPr>
          <w:rFonts w:ascii="Arial" w:hAnsi="Arial" w:cs="Arial"/>
          <w:sz w:val="20"/>
        </w:rPr>
      </w:pPr>
      <w:r>
        <w:rPr>
          <w:rFonts w:ascii="Arial" w:hAnsi="Arial" w:cs="Arial"/>
          <w:b/>
          <w:sz w:val="20"/>
        </w:rPr>
        <w:t xml:space="preserve">Directions: </w:t>
      </w:r>
      <w:r>
        <w:rPr>
          <w:rFonts w:ascii="Arial" w:hAnsi="Arial" w:cs="Arial"/>
          <w:sz w:val="20"/>
        </w:rPr>
        <w:t xml:space="preserve">Show all work in a way that would earn you credit on the AP Test! This is always the rule! Some answers are provided at the end in italics and underlined. If you need more space, use binder paper and staple to your worksheet. </w:t>
      </w:r>
    </w:p>
    <w:p w14:paraId="217FA679" w14:textId="77777777" w:rsidR="00C86138" w:rsidRDefault="00C86138"/>
    <w:tbl>
      <w:tblPr>
        <w:tblStyle w:val="TableGrid"/>
        <w:tblW w:w="0" w:type="auto"/>
        <w:tblInd w:w="-5" w:type="dxa"/>
        <w:tblLook w:val="04A0" w:firstRow="1" w:lastRow="0" w:firstColumn="1" w:lastColumn="0" w:noHBand="0" w:noVBand="1"/>
      </w:tblPr>
      <w:tblGrid>
        <w:gridCol w:w="10710"/>
      </w:tblGrid>
      <w:tr w:rsidR="00522AC9" w:rsidRPr="001B31FB" w14:paraId="4A08D2F6" w14:textId="77777777" w:rsidTr="00573CB2">
        <w:trPr>
          <w:trHeight w:val="1430"/>
        </w:trPr>
        <w:tc>
          <w:tcPr>
            <w:tcW w:w="10710" w:type="dxa"/>
            <w:tcBorders>
              <w:bottom w:val="single" w:sz="4" w:space="0" w:color="auto"/>
            </w:tcBorders>
          </w:tcPr>
          <w:p w14:paraId="36AB0192" w14:textId="77777777" w:rsidR="00522AC9" w:rsidRDefault="00522AC9" w:rsidP="00522AC9">
            <w:pPr>
              <w:pStyle w:val="ListParagraph"/>
              <w:numPr>
                <w:ilvl w:val="0"/>
                <w:numId w:val="2"/>
              </w:numPr>
              <w:tabs>
                <w:tab w:val="left" w:pos="375"/>
              </w:tabs>
              <w:rPr>
                <w:rFonts w:ascii="Arial" w:hAnsi="Arial" w:cs="Arial"/>
                <w:sz w:val="20"/>
              </w:rPr>
            </w:pPr>
            <w:r w:rsidRPr="00522AC9">
              <w:rPr>
                <w:rFonts w:ascii="Arial" w:hAnsi="Arial" w:cs="Arial"/>
                <w:sz w:val="20"/>
              </w:rPr>
              <w:t>List all electromagnetic radiations from low energy to high.</w:t>
            </w:r>
          </w:p>
          <w:p w14:paraId="63DB5770" w14:textId="77777777" w:rsidR="00573CB2" w:rsidRDefault="00573CB2" w:rsidP="00573CB2">
            <w:pPr>
              <w:tabs>
                <w:tab w:val="left" w:pos="375"/>
              </w:tabs>
              <w:rPr>
                <w:rFonts w:ascii="Arial" w:hAnsi="Arial" w:cs="Arial"/>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
              <w:gridCol w:w="2087"/>
              <w:gridCol w:w="801"/>
              <w:gridCol w:w="2775"/>
              <w:gridCol w:w="898"/>
              <w:gridCol w:w="1899"/>
              <w:gridCol w:w="850"/>
            </w:tblGrid>
            <w:tr w:rsidR="00573CB2" w:rsidRPr="001B31FB" w14:paraId="61BFD3F9" w14:textId="77777777" w:rsidTr="00F53E3F">
              <w:trPr>
                <w:jc w:val="center"/>
              </w:trPr>
              <w:tc>
                <w:tcPr>
                  <w:tcW w:w="895" w:type="dxa"/>
                  <w:vAlign w:val="center"/>
                </w:tcPr>
                <w:p w14:paraId="70B653B4" w14:textId="77777777" w:rsidR="00573CB2" w:rsidRDefault="00573CB2" w:rsidP="00573CB2">
                  <w:pPr>
                    <w:tabs>
                      <w:tab w:val="left" w:pos="375"/>
                    </w:tabs>
                    <w:jc w:val="center"/>
                    <w:rPr>
                      <w:sz w:val="20"/>
                    </w:rPr>
                  </w:pPr>
                </w:p>
                <w:p w14:paraId="1DB60F70" w14:textId="77777777" w:rsidR="00573CB2" w:rsidRDefault="00573CB2" w:rsidP="00573CB2">
                  <w:pPr>
                    <w:tabs>
                      <w:tab w:val="left" w:pos="375"/>
                    </w:tabs>
                    <w:jc w:val="center"/>
                    <w:rPr>
                      <w:sz w:val="20"/>
                    </w:rPr>
                  </w:pPr>
                  <w:r w:rsidRPr="001B31FB">
                    <w:rPr>
                      <w:sz w:val="20"/>
                    </w:rPr>
                    <w:t>Radio</w:t>
                  </w:r>
                </w:p>
                <w:p w14:paraId="6C7AF6A7" w14:textId="77777777" w:rsidR="00573CB2" w:rsidRPr="001B31FB" w:rsidRDefault="00573CB2" w:rsidP="00573CB2">
                  <w:pPr>
                    <w:tabs>
                      <w:tab w:val="left" w:pos="375"/>
                    </w:tabs>
                    <w:rPr>
                      <w:sz w:val="20"/>
                    </w:rPr>
                  </w:pPr>
                </w:p>
              </w:tc>
              <w:tc>
                <w:tcPr>
                  <w:tcW w:w="2087" w:type="dxa"/>
                  <w:vAlign w:val="center"/>
                </w:tcPr>
                <w:p w14:paraId="445562FF" w14:textId="77777777" w:rsidR="00573CB2" w:rsidRPr="001B31FB" w:rsidRDefault="00573CB2" w:rsidP="00573CB2">
                  <w:pPr>
                    <w:tabs>
                      <w:tab w:val="left" w:pos="375"/>
                    </w:tabs>
                    <w:jc w:val="center"/>
                    <w:rPr>
                      <w:sz w:val="20"/>
                    </w:rPr>
                  </w:pPr>
                </w:p>
              </w:tc>
              <w:tc>
                <w:tcPr>
                  <w:tcW w:w="801" w:type="dxa"/>
                  <w:vAlign w:val="center"/>
                </w:tcPr>
                <w:p w14:paraId="1AC3B412" w14:textId="77777777" w:rsidR="00573CB2" w:rsidRPr="001B31FB" w:rsidRDefault="00573CB2" w:rsidP="00573CB2">
                  <w:pPr>
                    <w:tabs>
                      <w:tab w:val="left" w:pos="375"/>
                    </w:tabs>
                    <w:jc w:val="center"/>
                    <w:rPr>
                      <w:sz w:val="20"/>
                    </w:rPr>
                  </w:pPr>
                </w:p>
              </w:tc>
              <w:tc>
                <w:tcPr>
                  <w:tcW w:w="2775" w:type="dxa"/>
                  <w:vAlign w:val="center"/>
                </w:tcPr>
                <w:p w14:paraId="60DFCB70" w14:textId="77777777" w:rsidR="00573CB2" w:rsidRPr="001B31FB" w:rsidRDefault="00573CB2" w:rsidP="00573CB2">
                  <w:pPr>
                    <w:tabs>
                      <w:tab w:val="left" w:pos="375"/>
                    </w:tabs>
                    <w:jc w:val="center"/>
                    <w:rPr>
                      <w:sz w:val="20"/>
                    </w:rPr>
                  </w:pPr>
                </w:p>
              </w:tc>
              <w:tc>
                <w:tcPr>
                  <w:tcW w:w="898" w:type="dxa"/>
                  <w:vAlign w:val="center"/>
                </w:tcPr>
                <w:p w14:paraId="048C6AAC" w14:textId="77777777" w:rsidR="00573CB2" w:rsidRPr="001B31FB" w:rsidRDefault="00573CB2" w:rsidP="00573CB2">
                  <w:pPr>
                    <w:tabs>
                      <w:tab w:val="left" w:pos="375"/>
                    </w:tabs>
                    <w:jc w:val="center"/>
                    <w:rPr>
                      <w:sz w:val="20"/>
                    </w:rPr>
                  </w:pPr>
                </w:p>
              </w:tc>
              <w:tc>
                <w:tcPr>
                  <w:tcW w:w="1899" w:type="dxa"/>
                  <w:vAlign w:val="center"/>
                </w:tcPr>
                <w:p w14:paraId="19E4F9F1" w14:textId="77777777" w:rsidR="00573CB2" w:rsidRPr="001B31FB" w:rsidRDefault="00573CB2" w:rsidP="00573CB2">
                  <w:pPr>
                    <w:tabs>
                      <w:tab w:val="left" w:pos="375"/>
                    </w:tabs>
                    <w:jc w:val="center"/>
                    <w:rPr>
                      <w:sz w:val="20"/>
                    </w:rPr>
                  </w:pPr>
                </w:p>
              </w:tc>
              <w:tc>
                <w:tcPr>
                  <w:tcW w:w="810" w:type="dxa"/>
                  <w:vAlign w:val="center"/>
                </w:tcPr>
                <w:p w14:paraId="00554189" w14:textId="77777777" w:rsidR="00573CB2" w:rsidRPr="001B31FB" w:rsidRDefault="00573CB2" w:rsidP="00573CB2">
                  <w:pPr>
                    <w:tabs>
                      <w:tab w:val="left" w:pos="375"/>
                    </w:tabs>
                    <w:jc w:val="center"/>
                    <w:rPr>
                      <w:sz w:val="20"/>
                    </w:rPr>
                  </w:pPr>
                  <w:r w:rsidRPr="001B31FB">
                    <w:rPr>
                      <w:sz w:val="20"/>
                    </w:rPr>
                    <w:t>Gamma</w:t>
                  </w:r>
                </w:p>
              </w:tc>
            </w:tr>
          </w:tbl>
          <w:p w14:paraId="1D75C4BA" w14:textId="0FDE7280" w:rsidR="00573CB2" w:rsidRPr="00573CB2" w:rsidRDefault="00573CB2" w:rsidP="00573CB2">
            <w:pPr>
              <w:tabs>
                <w:tab w:val="left" w:pos="375"/>
              </w:tabs>
              <w:rPr>
                <w:rFonts w:ascii="Arial" w:hAnsi="Arial" w:cs="Arial"/>
                <w:sz w:val="20"/>
              </w:rPr>
            </w:pPr>
          </w:p>
        </w:tc>
      </w:tr>
      <w:tr w:rsidR="001B31FB" w:rsidRPr="001B31FB" w14:paraId="45DC2F33" w14:textId="77777777" w:rsidTr="00573CB2">
        <w:trPr>
          <w:trHeight w:val="1880"/>
        </w:trPr>
        <w:tc>
          <w:tcPr>
            <w:tcW w:w="10710" w:type="dxa"/>
            <w:tcBorders>
              <w:bottom w:val="single" w:sz="4" w:space="0" w:color="auto"/>
            </w:tcBorders>
          </w:tcPr>
          <w:p w14:paraId="5799F98B" w14:textId="06330094" w:rsidR="001B31FB" w:rsidRPr="00522AC9" w:rsidRDefault="001B31FB" w:rsidP="00522AC9">
            <w:pPr>
              <w:pStyle w:val="ListParagraph"/>
              <w:numPr>
                <w:ilvl w:val="0"/>
                <w:numId w:val="2"/>
              </w:numPr>
              <w:tabs>
                <w:tab w:val="left" w:pos="375"/>
              </w:tabs>
              <w:rPr>
                <w:rFonts w:ascii="Arial" w:hAnsi="Arial" w:cs="Arial"/>
                <w:sz w:val="20"/>
              </w:rPr>
            </w:pPr>
            <w:r w:rsidRPr="00522AC9">
              <w:rPr>
                <w:rFonts w:ascii="Arial" w:hAnsi="Arial" w:cs="Arial"/>
                <w:sz w:val="20"/>
              </w:rPr>
              <w:t>An FM radio station has a frequency of 88.9 MHz (1 MHz = 10</w:t>
            </w:r>
            <w:r w:rsidRPr="00522AC9">
              <w:rPr>
                <w:rFonts w:ascii="Arial" w:hAnsi="Arial" w:cs="Arial"/>
                <w:sz w:val="20"/>
                <w:vertAlign w:val="superscript"/>
              </w:rPr>
              <w:t>6</w:t>
            </w:r>
            <w:r w:rsidRPr="00522AC9">
              <w:rPr>
                <w:rFonts w:ascii="Arial" w:hAnsi="Arial" w:cs="Arial"/>
                <w:sz w:val="20"/>
              </w:rPr>
              <w:t xml:space="preserve"> Hz, or cycles per second).  What is the wavelength of this radiation in meters? </w:t>
            </w:r>
            <w:r w:rsidRPr="00522AC9">
              <w:rPr>
                <w:rFonts w:ascii="Arial" w:hAnsi="Arial" w:cs="Arial"/>
                <w:i/>
                <w:color w:val="000000" w:themeColor="text1"/>
                <w:sz w:val="16"/>
                <w:u w:val="single"/>
              </w:rPr>
              <w:t>3.37 m</w:t>
            </w:r>
          </w:p>
          <w:p w14:paraId="324DC721" w14:textId="77777777" w:rsidR="001B31FB" w:rsidRDefault="001B31FB" w:rsidP="00297F9D">
            <w:pPr>
              <w:tabs>
                <w:tab w:val="left" w:pos="375"/>
              </w:tabs>
              <w:rPr>
                <w:sz w:val="20"/>
              </w:rPr>
            </w:pPr>
          </w:p>
          <w:p w14:paraId="093EEE05" w14:textId="4EFA46AA" w:rsidR="001B31FB" w:rsidRDefault="001B31FB" w:rsidP="00297F9D">
            <w:pPr>
              <w:tabs>
                <w:tab w:val="left" w:pos="375"/>
              </w:tabs>
              <w:rPr>
                <w:sz w:val="20"/>
              </w:rPr>
            </w:pPr>
          </w:p>
          <w:p w14:paraId="37C71872" w14:textId="77777777" w:rsidR="001B31FB" w:rsidRDefault="001B31FB" w:rsidP="00297F9D">
            <w:pPr>
              <w:tabs>
                <w:tab w:val="left" w:pos="375"/>
              </w:tabs>
              <w:rPr>
                <w:sz w:val="20"/>
              </w:rPr>
            </w:pPr>
          </w:p>
          <w:p w14:paraId="3E28FF70" w14:textId="4E3DE6AB" w:rsidR="001B31FB" w:rsidRPr="001B31FB" w:rsidRDefault="001B31FB" w:rsidP="00297F9D">
            <w:pPr>
              <w:tabs>
                <w:tab w:val="left" w:pos="375"/>
              </w:tabs>
              <w:rPr>
                <w:sz w:val="20"/>
              </w:rPr>
            </w:pPr>
          </w:p>
        </w:tc>
      </w:tr>
      <w:tr w:rsidR="00522AC9" w:rsidRPr="001B31FB" w14:paraId="6800A520" w14:textId="77777777" w:rsidTr="00573CB2">
        <w:trPr>
          <w:trHeight w:val="2006"/>
        </w:trPr>
        <w:tc>
          <w:tcPr>
            <w:tcW w:w="10710" w:type="dxa"/>
            <w:tcBorders>
              <w:bottom w:val="single" w:sz="4" w:space="0" w:color="auto"/>
            </w:tcBorders>
          </w:tcPr>
          <w:p w14:paraId="0546204B" w14:textId="77777777" w:rsidR="00522AC9" w:rsidRPr="00522AC9" w:rsidRDefault="00522AC9" w:rsidP="00522AC9">
            <w:pPr>
              <w:pStyle w:val="ListParagraph"/>
              <w:numPr>
                <w:ilvl w:val="0"/>
                <w:numId w:val="2"/>
              </w:numPr>
              <w:tabs>
                <w:tab w:val="left" w:pos="375"/>
              </w:tabs>
              <w:rPr>
                <w:rFonts w:ascii="Arial" w:hAnsi="Arial" w:cs="Arial"/>
                <w:sz w:val="20"/>
              </w:rPr>
            </w:pPr>
            <w:r w:rsidRPr="00522AC9">
              <w:rPr>
                <w:rFonts w:ascii="Arial" w:hAnsi="Arial" w:cs="Arial"/>
                <w:sz w:val="20"/>
              </w:rPr>
              <w:t>The U.S. Navy has a system for communicating with submerged submarines.  The system uses radio waves with a frequency of 76 s</w:t>
            </w:r>
            <w:r w:rsidRPr="00522AC9">
              <w:rPr>
                <w:rFonts w:ascii="Arial" w:hAnsi="Arial" w:cs="Arial"/>
                <w:sz w:val="20"/>
                <w:vertAlign w:val="superscript"/>
              </w:rPr>
              <w:t>-1</w:t>
            </w:r>
            <w:r w:rsidRPr="00522AC9">
              <w:rPr>
                <w:rFonts w:ascii="Arial" w:hAnsi="Arial" w:cs="Arial"/>
                <w:sz w:val="20"/>
              </w:rPr>
              <w:t xml:space="preserve">.  What is the wavelength of this radiation in meters?  In miles? </w:t>
            </w:r>
            <w:r w:rsidRPr="00522AC9">
              <w:rPr>
                <w:rFonts w:ascii="Arial" w:hAnsi="Arial" w:cs="Arial"/>
                <w:i/>
                <w:color w:val="000000" w:themeColor="text1"/>
                <w:sz w:val="16"/>
                <w:u w:val="single"/>
              </w:rPr>
              <w:t>3.90E</w:t>
            </w:r>
            <w:r w:rsidRPr="00522AC9">
              <w:rPr>
                <w:rFonts w:ascii="Arial" w:hAnsi="Arial" w:cs="Arial"/>
                <w:i/>
                <w:color w:val="000000" w:themeColor="text1"/>
                <w:sz w:val="16"/>
                <w:u w:val="single"/>
                <w:vertAlign w:val="superscript"/>
              </w:rPr>
              <w:t>6</w:t>
            </w:r>
            <w:r w:rsidRPr="00522AC9">
              <w:rPr>
                <w:rFonts w:ascii="Arial" w:hAnsi="Arial" w:cs="Arial"/>
                <w:i/>
                <w:color w:val="000000" w:themeColor="text1"/>
                <w:sz w:val="16"/>
                <w:u w:val="single"/>
              </w:rPr>
              <w:t xml:space="preserve"> m, 2500 mi</w:t>
            </w:r>
          </w:p>
          <w:p w14:paraId="6D2CBAA1" w14:textId="77777777" w:rsidR="00522AC9" w:rsidRPr="00522AC9" w:rsidRDefault="00522AC9" w:rsidP="00522AC9">
            <w:pPr>
              <w:pStyle w:val="ListParagraph"/>
              <w:tabs>
                <w:tab w:val="left" w:pos="375"/>
              </w:tabs>
              <w:ind w:left="360"/>
              <w:rPr>
                <w:rFonts w:ascii="Arial" w:hAnsi="Arial" w:cs="Arial"/>
                <w:sz w:val="20"/>
              </w:rPr>
            </w:pPr>
          </w:p>
        </w:tc>
      </w:tr>
      <w:tr w:rsidR="00522AC9" w:rsidRPr="001B31FB" w14:paraId="0ED426E5" w14:textId="77777777" w:rsidTr="00573CB2">
        <w:trPr>
          <w:trHeight w:val="2420"/>
        </w:trPr>
        <w:tc>
          <w:tcPr>
            <w:tcW w:w="10710" w:type="dxa"/>
            <w:tcBorders>
              <w:bottom w:val="single" w:sz="4" w:space="0" w:color="auto"/>
            </w:tcBorders>
          </w:tcPr>
          <w:p w14:paraId="1372E74E" w14:textId="2B993502" w:rsidR="00522AC9" w:rsidRPr="00522AC9" w:rsidRDefault="00522AC9" w:rsidP="00522AC9">
            <w:pPr>
              <w:pStyle w:val="ListParagraph"/>
              <w:numPr>
                <w:ilvl w:val="0"/>
                <w:numId w:val="2"/>
              </w:numPr>
              <w:tabs>
                <w:tab w:val="left" w:pos="375"/>
              </w:tabs>
              <w:rPr>
                <w:rFonts w:ascii="Arial" w:hAnsi="Arial" w:cs="Arial"/>
                <w:sz w:val="20"/>
              </w:rPr>
            </w:pPr>
            <w:r w:rsidRPr="00522AC9">
              <w:rPr>
                <w:rFonts w:ascii="Arial" w:hAnsi="Arial" w:cs="Arial"/>
                <w:sz w:val="20"/>
              </w:rPr>
              <w:t xml:space="preserve">Violet light has a wavelength of about 410 nm.  What is its frequency?  Calculate the energy of one photon of violet light.  What is the energy of 1.0 </w:t>
            </w:r>
            <w:proofErr w:type="spellStart"/>
            <w:r w:rsidRPr="00522AC9">
              <w:rPr>
                <w:rFonts w:ascii="Arial" w:hAnsi="Arial" w:cs="Arial"/>
                <w:sz w:val="20"/>
              </w:rPr>
              <w:t>mol</w:t>
            </w:r>
            <w:proofErr w:type="spellEnd"/>
            <w:r w:rsidRPr="00522AC9">
              <w:rPr>
                <w:rFonts w:ascii="Arial" w:hAnsi="Arial" w:cs="Arial"/>
                <w:sz w:val="20"/>
              </w:rPr>
              <w:t xml:space="preserve"> of violet photons? </w:t>
            </w:r>
            <w:r w:rsidRPr="00522AC9">
              <w:rPr>
                <w:rFonts w:ascii="Arial" w:hAnsi="Arial" w:cs="Arial"/>
                <w:i/>
                <w:color w:val="000000" w:themeColor="text1"/>
                <w:sz w:val="16"/>
                <w:u w:val="single"/>
              </w:rPr>
              <w:t>7.31E</w:t>
            </w:r>
            <w:r w:rsidRPr="00522AC9">
              <w:rPr>
                <w:rFonts w:ascii="Arial" w:hAnsi="Arial" w:cs="Arial"/>
                <w:i/>
                <w:color w:val="000000" w:themeColor="text1"/>
                <w:sz w:val="16"/>
                <w:u w:val="single"/>
                <w:vertAlign w:val="superscript"/>
              </w:rPr>
              <w:t>14</w:t>
            </w:r>
            <w:r w:rsidRPr="00522AC9">
              <w:rPr>
                <w:rFonts w:ascii="Arial" w:hAnsi="Arial" w:cs="Arial"/>
                <w:i/>
                <w:color w:val="000000" w:themeColor="text1"/>
                <w:sz w:val="16"/>
                <w:u w:val="single"/>
              </w:rPr>
              <w:t xml:space="preserve"> s-1, 4.84E</w:t>
            </w:r>
            <w:r w:rsidRPr="00522AC9">
              <w:rPr>
                <w:rFonts w:ascii="Arial" w:hAnsi="Arial" w:cs="Arial"/>
                <w:i/>
                <w:color w:val="000000" w:themeColor="text1"/>
                <w:sz w:val="16"/>
                <w:u w:val="single"/>
                <w:vertAlign w:val="superscript"/>
              </w:rPr>
              <w:t>-19</w:t>
            </w:r>
            <w:r w:rsidRPr="00522AC9">
              <w:rPr>
                <w:rFonts w:ascii="Arial" w:hAnsi="Arial" w:cs="Arial"/>
                <w:i/>
                <w:color w:val="000000" w:themeColor="text1"/>
                <w:sz w:val="16"/>
                <w:u w:val="single"/>
              </w:rPr>
              <w:t>J, 2.92E</w:t>
            </w:r>
            <w:r w:rsidRPr="00522AC9">
              <w:rPr>
                <w:rFonts w:ascii="Arial" w:hAnsi="Arial" w:cs="Arial"/>
                <w:i/>
                <w:color w:val="000000" w:themeColor="text1"/>
                <w:sz w:val="16"/>
                <w:u w:val="single"/>
                <w:vertAlign w:val="superscript"/>
              </w:rPr>
              <w:t>5</w:t>
            </w:r>
            <w:r w:rsidRPr="00522AC9">
              <w:rPr>
                <w:rFonts w:ascii="Arial" w:hAnsi="Arial" w:cs="Arial"/>
                <w:i/>
                <w:color w:val="000000" w:themeColor="text1"/>
                <w:sz w:val="16"/>
                <w:u w:val="single"/>
              </w:rPr>
              <w:t xml:space="preserve"> J</w:t>
            </w:r>
          </w:p>
          <w:p w14:paraId="09F4C91E" w14:textId="77777777" w:rsidR="00522AC9" w:rsidRPr="00522AC9" w:rsidRDefault="00522AC9" w:rsidP="00522AC9">
            <w:pPr>
              <w:tabs>
                <w:tab w:val="left" w:pos="375"/>
              </w:tabs>
              <w:rPr>
                <w:rFonts w:ascii="Arial" w:hAnsi="Arial" w:cs="Arial"/>
                <w:sz w:val="20"/>
              </w:rPr>
            </w:pPr>
          </w:p>
        </w:tc>
      </w:tr>
      <w:tr w:rsidR="001B31FB" w:rsidRPr="001B31FB" w14:paraId="11C7AD74" w14:textId="77777777" w:rsidTr="00573CB2">
        <w:trPr>
          <w:trHeight w:val="3194"/>
        </w:trPr>
        <w:tc>
          <w:tcPr>
            <w:tcW w:w="10710" w:type="dxa"/>
            <w:tcBorders>
              <w:bottom w:val="single" w:sz="4" w:space="0" w:color="auto"/>
            </w:tcBorders>
          </w:tcPr>
          <w:p w14:paraId="6CBFB676" w14:textId="144954CD" w:rsidR="001B31FB" w:rsidRPr="00522AC9" w:rsidRDefault="001B31FB" w:rsidP="00522AC9">
            <w:pPr>
              <w:pStyle w:val="ListParagraph"/>
              <w:numPr>
                <w:ilvl w:val="0"/>
                <w:numId w:val="2"/>
              </w:numPr>
              <w:tabs>
                <w:tab w:val="left" w:pos="375"/>
              </w:tabs>
              <w:rPr>
                <w:rFonts w:ascii="Arial" w:hAnsi="Arial" w:cs="Arial"/>
                <w:sz w:val="20"/>
              </w:rPr>
            </w:pPr>
            <w:r w:rsidRPr="00522AC9">
              <w:rPr>
                <w:rFonts w:ascii="Arial" w:hAnsi="Arial" w:cs="Arial"/>
                <w:sz w:val="20"/>
              </w:rPr>
              <w:t xml:space="preserve">The energy of a mole of photons of red light from a laser is 175 kJ/mol.  Calculate the energy of one photon of red light.  What is the wavelength of red light in meters? In nm? Compare the energy of photons of violet light with those of red light.  Which is more energetic and by what factor? </w:t>
            </w:r>
            <w:r w:rsidR="00522AC9">
              <w:rPr>
                <w:rFonts w:ascii="Arial" w:hAnsi="Arial" w:cs="Arial"/>
                <w:sz w:val="20"/>
              </w:rPr>
              <w:t xml:space="preserve"> </w:t>
            </w:r>
            <w:r w:rsidR="00522AC9" w:rsidRPr="00522AC9">
              <w:rPr>
                <w:rFonts w:ascii="Arial" w:hAnsi="Arial" w:cs="Arial"/>
                <w:i/>
                <w:color w:val="000000" w:themeColor="text1"/>
                <w:sz w:val="16"/>
                <w:u w:val="single"/>
              </w:rPr>
              <w:t>2.91E</w:t>
            </w:r>
            <w:r w:rsidR="00522AC9" w:rsidRPr="00522AC9">
              <w:rPr>
                <w:rFonts w:ascii="Arial" w:hAnsi="Arial" w:cs="Arial"/>
                <w:i/>
                <w:color w:val="000000" w:themeColor="text1"/>
                <w:sz w:val="16"/>
                <w:u w:val="single"/>
                <w:vertAlign w:val="superscript"/>
              </w:rPr>
              <w:t>-22</w:t>
            </w:r>
            <w:r w:rsidR="00522AC9" w:rsidRPr="00522AC9">
              <w:rPr>
                <w:rFonts w:ascii="Arial" w:hAnsi="Arial" w:cs="Arial"/>
                <w:i/>
                <w:color w:val="000000" w:themeColor="text1"/>
                <w:sz w:val="16"/>
                <w:u w:val="single"/>
              </w:rPr>
              <w:t xml:space="preserve"> </w:t>
            </w:r>
            <w:r w:rsidR="00573CB2">
              <w:rPr>
                <w:rFonts w:ascii="Arial" w:hAnsi="Arial" w:cs="Arial"/>
                <w:i/>
                <w:color w:val="000000" w:themeColor="text1"/>
                <w:sz w:val="16"/>
                <w:u w:val="single"/>
              </w:rPr>
              <w:t>K</w:t>
            </w:r>
            <w:r w:rsidR="00522AC9" w:rsidRPr="00522AC9">
              <w:rPr>
                <w:rFonts w:ascii="Arial" w:hAnsi="Arial" w:cs="Arial"/>
                <w:i/>
                <w:color w:val="000000" w:themeColor="text1"/>
                <w:sz w:val="16"/>
                <w:u w:val="single"/>
              </w:rPr>
              <w:t>J</w:t>
            </w:r>
            <w:r w:rsidR="00522AC9" w:rsidRPr="00522AC9">
              <w:rPr>
                <w:rFonts w:ascii="Arial" w:hAnsi="Arial" w:cs="Arial"/>
                <w:i/>
                <w:color w:val="000000" w:themeColor="text1"/>
                <w:sz w:val="16"/>
                <w:u w:val="single"/>
              </w:rPr>
              <w:t xml:space="preserve">, </w:t>
            </w:r>
            <w:r w:rsidR="00522AC9" w:rsidRPr="00522AC9">
              <w:rPr>
                <w:rFonts w:ascii="Arial" w:hAnsi="Arial" w:cs="Arial"/>
                <w:i/>
                <w:color w:val="000000" w:themeColor="text1"/>
                <w:sz w:val="16"/>
                <w:u w:val="single"/>
              </w:rPr>
              <w:t>6.83E</w:t>
            </w:r>
            <w:r w:rsidR="00522AC9" w:rsidRPr="00522AC9">
              <w:rPr>
                <w:rFonts w:ascii="Arial" w:hAnsi="Arial" w:cs="Arial"/>
                <w:i/>
                <w:color w:val="000000" w:themeColor="text1"/>
                <w:sz w:val="16"/>
                <w:u w:val="single"/>
                <w:vertAlign w:val="superscript"/>
              </w:rPr>
              <w:t>-7</w:t>
            </w:r>
            <w:r w:rsidR="00522AC9" w:rsidRPr="00522AC9">
              <w:rPr>
                <w:rFonts w:ascii="Arial" w:hAnsi="Arial" w:cs="Arial"/>
                <w:i/>
                <w:color w:val="000000" w:themeColor="text1"/>
                <w:sz w:val="16"/>
                <w:u w:val="single"/>
              </w:rPr>
              <w:t xml:space="preserve"> m</w:t>
            </w:r>
            <w:r w:rsidR="00522AC9" w:rsidRPr="00522AC9">
              <w:rPr>
                <w:rFonts w:ascii="Arial" w:hAnsi="Arial" w:cs="Arial"/>
                <w:i/>
                <w:color w:val="000000" w:themeColor="text1"/>
                <w:sz w:val="16"/>
                <w:u w:val="single"/>
              </w:rPr>
              <w:t xml:space="preserve">, </w:t>
            </w:r>
            <w:r w:rsidR="00522AC9" w:rsidRPr="00522AC9">
              <w:rPr>
                <w:rFonts w:ascii="Arial" w:hAnsi="Arial" w:cs="Arial"/>
                <w:i/>
                <w:color w:val="000000" w:themeColor="text1"/>
                <w:sz w:val="16"/>
                <w:u w:val="single"/>
              </w:rPr>
              <w:t>683 nm</w:t>
            </w:r>
          </w:p>
        </w:tc>
      </w:tr>
      <w:tr w:rsidR="00573CB2" w:rsidRPr="001B31FB" w14:paraId="6055EC22" w14:textId="77777777" w:rsidTr="00573CB2">
        <w:trPr>
          <w:trHeight w:val="4715"/>
        </w:trPr>
        <w:tc>
          <w:tcPr>
            <w:tcW w:w="10710" w:type="dxa"/>
          </w:tcPr>
          <w:p w14:paraId="773A6314" w14:textId="32AF0A3C" w:rsidR="00573CB2" w:rsidRDefault="00573CB2" w:rsidP="005E1CE8">
            <w:pPr>
              <w:pStyle w:val="ListParagraph"/>
              <w:numPr>
                <w:ilvl w:val="0"/>
                <w:numId w:val="2"/>
              </w:numPr>
              <w:tabs>
                <w:tab w:val="left" w:pos="375"/>
                <w:tab w:val="left" w:pos="750"/>
              </w:tabs>
              <w:rPr>
                <w:rFonts w:ascii="Arial" w:hAnsi="Arial" w:cs="Arial"/>
                <w:sz w:val="20"/>
              </w:rPr>
            </w:pPr>
            <w:r w:rsidRPr="00573CB2">
              <w:rPr>
                <w:rFonts w:ascii="Arial" w:hAnsi="Arial" w:cs="Arial"/>
                <w:sz w:val="20"/>
              </w:rPr>
              <w:lastRenderedPageBreak/>
              <w:t>The most prominent line in the spectrum of neon is found at 865.438 nm.  Other lines are found at 837.761 nm, 878.062 nm, 878.438 nm, and 1885.387 nm.</w:t>
            </w:r>
          </w:p>
          <w:p w14:paraId="00286376" w14:textId="77777777" w:rsidR="00573CB2" w:rsidRDefault="00573CB2" w:rsidP="00573CB2">
            <w:pPr>
              <w:pStyle w:val="ListParagraph"/>
              <w:tabs>
                <w:tab w:val="left" w:pos="375"/>
                <w:tab w:val="left" w:pos="750"/>
              </w:tabs>
              <w:ind w:left="360"/>
              <w:rPr>
                <w:rFonts w:ascii="Arial" w:hAnsi="Arial" w:cs="Arial"/>
                <w:sz w:val="20"/>
              </w:rPr>
            </w:pPr>
          </w:p>
          <w:p w14:paraId="3A218318" w14:textId="6D15758D" w:rsidR="00573CB2" w:rsidRPr="00573CB2" w:rsidRDefault="00573CB2" w:rsidP="00573CB2">
            <w:pPr>
              <w:pStyle w:val="ListParagraph"/>
              <w:numPr>
                <w:ilvl w:val="1"/>
                <w:numId w:val="2"/>
              </w:numPr>
              <w:tabs>
                <w:tab w:val="left" w:pos="375"/>
                <w:tab w:val="left" w:pos="750"/>
              </w:tabs>
              <w:rPr>
                <w:rFonts w:ascii="Arial" w:hAnsi="Arial" w:cs="Arial"/>
                <w:sz w:val="20"/>
              </w:rPr>
            </w:pPr>
            <w:r w:rsidRPr="00573CB2">
              <w:rPr>
                <w:rFonts w:ascii="Arial" w:hAnsi="Arial" w:cs="Arial"/>
                <w:sz w:val="20"/>
              </w:rPr>
              <w:t>Which of these lines represents the most energetic light?</w:t>
            </w:r>
            <w:r>
              <w:rPr>
                <w:rFonts w:ascii="Arial" w:hAnsi="Arial" w:cs="Arial"/>
                <w:sz w:val="20"/>
              </w:rPr>
              <w:t xml:space="preserve"> Justify your answer. </w:t>
            </w:r>
            <w:r w:rsidRPr="00573CB2">
              <w:rPr>
                <w:rFonts w:ascii="Arial" w:hAnsi="Arial" w:cs="Arial"/>
                <w:i/>
                <w:color w:val="000000" w:themeColor="text1"/>
                <w:sz w:val="16"/>
                <w:u w:val="single"/>
              </w:rPr>
              <w:t>(837.761 nm)</w:t>
            </w:r>
          </w:p>
          <w:p w14:paraId="459BF538" w14:textId="561445D0" w:rsidR="00573CB2" w:rsidRDefault="00573CB2" w:rsidP="00573CB2">
            <w:pPr>
              <w:tabs>
                <w:tab w:val="left" w:pos="375"/>
                <w:tab w:val="left" w:pos="750"/>
              </w:tabs>
              <w:rPr>
                <w:rFonts w:ascii="Arial" w:hAnsi="Arial" w:cs="Arial"/>
                <w:sz w:val="20"/>
              </w:rPr>
            </w:pPr>
          </w:p>
          <w:p w14:paraId="62C73246" w14:textId="0EE08EFC" w:rsidR="00573CB2" w:rsidRDefault="00573CB2" w:rsidP="00573CB2">
            <w:pPr>
              <w:tabs>
                <w:tab w:val="left" w:pos="375"/>
                <w:tab w:val="left" w:pos="750"/>
              </w:tabs>
              <w:rPr>
                <w:rFonts w:ascii="Arial" w:hAnsi="Arial" w:cs="Arial"/>
                <w:sz w:val="20"/>
              </w:rPr>
            </w:pPr>
          </w:p>
          <w:p w14:paraId="57DA0E12" w14:textId="2D584F63" w:rsidR="00573CB2" w:rsidRDefault="00573CB2" w:rsidP="00573CB2">
            <w:pPr>
              <w:tabs>
                <w:tab w:val="left" w:pos="375"/>
                <w:tab w:val="left" w:pos="750"/>
              </w:tabs>
              <w:rPr>
                <w:rFonts w:ascii="Arial" w:hAnsi="Arial" w:cs="Arial"/>
                <w:sz w:val="20"/>
              </w:rPr>
            </w:pPr>
          </w:p>
          <w:p w14:paraId="2FEA5851" w14:textId="77777777" w:rsidR="00573CB2" w:rsidRDefault="00573CB2" w:rsidP="00573CB2">
            <w:pPr>
              <w:tabs>
                <w:tab w:val="left" w:pos="375"/>
                <w:tab w:val="left" w:pos="750"/>
              </w:tabs>
              <w:rPr>
                <w:rFonts w:ascii="Arial" w:hAnsi="Arial" w:cs="Arial"/>
                <w:sz w:val="20"/>
              </w:rPr>
            </w:pPr>
          </w:p>
          <w:p w14:paraId="28F9FF0E" w14:textId="77777777" w:rsidR="00573CB2" w:rsidRPr="00573CB2" w:rsidRDefault="00573CB2" w:rsidP="00573CB2">
            <w:pPr>
              <w:tabs>
                <w:tab w:val="left" w:pos="375"/>
                <w:tab w:val="left" w:pos="750"/>
              </w:tabs>
              <w:rPr>
                <w:rFonts w:ascii="Arial" w:hAnsi="Arial" w:cs="Arial"/>
                <w:sz w:val="20"/>
              </w:rPr>
            </w:pPr>
          </w:p>
          <w:p w14:paraId="3E5F9248" w14:textId="4E4CEEB5" w:rsidR="00573CB2" w:rsidRPr="00573CB2" w:rsidRDefault="00573CB2" w:rsidP="00573CB2">
            <w:pPr>
              <w:pStyle w:val="ListParagraph"/>
              <w:numPr>
                <w:ilvl w:val="1"/>
                <w:numId w:val="2"/>
              </w:numPr>
              <w:tabs>
                <w:tab w:val="left" w:pos="375"/>
                <w:tab w:val="left" w:pos="750"/>
              </w:tabs>
              <w:rPr>
                <w:rFonts w:ascii="Arial" w:hAnsi="Arial" w:cs="Arial"/>
                <w:i/>
                <w:color w:val="000000" w:themeColor="text1"/>
                <w:sz w:val="16"/>
                <w:u w:val="single"/>
              </w:rPr>
            </w:pPr>
            <w:r w:rsidRPr="00573CB2">
              <w:rPr>
                <w:rFonts w:ascii="Arial" w:hAnsi="Arial" w:cs="Arial"/>
                <w:sz w:val="20"/>
              </w:rPr>
              <w:t xml:space="preserve">What is the frequency of the most prominent line?  What is the energy of one photon of this wavelength? </w:t>
            </w:r>
            <w:r w:rsidRPr="00573CB2">
              <w:rPr>
                <w:rFonts w:ascii="Arial" w:hAnsi="Arial" w:cs="Arial"/>
                <w:i/>
                <w:color w:val="000000" w:themeColor="text1"/>
                <w:sz w:val="16"/>
                <w:u w:val="single"/>
              </w:rPr>
              <w:t>3.464E</w:t>
            </w:r>
            <w:r w:rsidRPr="00573CB2">
              <w:rPr>
                <w:rFonts w:ascii="Arial" w:hAnsi="Arial" w:cs="Arial"/>
                <w:i/>
                <w:color w:val="000000" w:themeColor="text1"/>
                <w:sz w:val="16"/>
                <w:u w:val="single"/>
                <w:vertAlign w:val="superscript"/>
              </w:rPr>
              <w:t>14</w:t>
            </w:r>
            <w:r w:rsidRPr="00573CB2">
              <w:rPr>
                <w:rFonts w:ascii="Arial" w:hAnsi="Arial" w:cs="Arial"/>
                <w:i/>
                <w:color w:val="000000" w:themeColor="text1"/>
                <w:sz w:val="16"/>
                <w:u w:val="single"/>
              </w:rPr>
              <w:t xml:space="preserve"> s</w:t>
            </w:r>
            <w:r w:rsidRPr="00573CB2">
              <w:rPr>
                <w:rFonts w:ascii="Arial" w:hAnsi="Arial" w:cs="Arial"/>
                <w:i/>
                <w:color w:val="000000" w:themeColor="text1"/>
                <w:sz w:val="16"/>
                <w:u w:val="single"/>
                <w:vertAlign w:val="superscript"/>
              </w:rPr>
              <w:t>-1</w:t>
            </w:r>
            <w:r w:rsidRPr="00573CB2">
              <w:rPr>
                <w:rFonts w:ascii="Arial" w:hAnsi="Arial" w:cs="Arial"/>
                <w:i/>
                <w:color w:val="000000" w:themeColor="text1"/>
                <w:sz w:val="16"/>
                <w:u w:val="single"/>
              </w:rPr>
              <w:t>,</w:t>
            </w:r>
            <w:r w:rsidRPr="00573CB2">
              <w:rPr>
                <w:rFonts w:ascii="Arial" w:hAnsi="Arial" w:cs="Arial"/>
                <w:i/>
                <w:color w:val="000000" w:themeColor="text1"/>
                <w:sz w:val="16"/>
                <w:u w:val="single"/>
              </w:rPr>
              <w:t xml:space="preserve"> </w:t>
            </w:r>
            <w:r w:rsidRPr="00573CB2">
              <w:rPr>
                <w:rFonts w:ascii="Arial" w:hAnsi="Arial" w:cs="Arial"/>
                <w:i/>
                <w:color w:val="000000" w:themeColor="text1"/>
                <w:sz w:val="16"/>
                <w:u w:val="single"/>
              </w:rPr>
              <w:t>2.295E</w:t>
            </w:r>
            <w:r w:rsidRPr="00573CB2">
              <w:rPr>
                <w:rFonts w:ascii="Arial" w:hAnsi="Arial" w:cs="Arial"/>
                <w:i/>
                <w:color w:val="000000" w:themeColor="text1"/>
                <w:sz w:val="16"/>
                <w:u w:val="single"/>
                <w:vertAlign w:val="superscript"/>
              </w:rPr>
              <w:t>-19</w:t>
            </w:r>
            <w:r w:rsidRPr="00573CB2">
              <w:rPr>
                <w:rFonts w:ascii="Arial" w:hAnsi="Arial" w:cs="Arial"/>
                <w:i/>
                <w:color w:val="000000" w:themeColor="text1"/>
                <w:sz w:val="16"/>
                <w:u w:val="single"/>
              </w:rPr>
              <w:t xml:space="preserve"> J</w:t>
            </w:r>
          </w:p>
          <w:p w14:paraId="737BA1EE" w14:textId="77777777" w:rsidR="00573CB2" w:rsidRPr="00573CB2" w:rsidRDefault="00573CB2" w:rsidP="001B31FB">
            <w:pPr>
              <w:tabs>
                <w:tab w:val="left" w:pos="375"/>
                <w:tab w:val="left" w:pos="750"/>
              </w:tabs>
              <w:rPr>
                <w:rFonts w:ascii="Arial" w:hAnsi="Arial" w:cs="Arial"/>
                <w:sz w:val="20"/>
              </w:rPr>
            </w:pPr>
          </w:p>
          <w:p w14:paraId="69001621" w14:textId="77777777" w:rsidR="00573CB2" w:rsidRPr="00573CB2" w:rsidRDefault="00573CB2" w:rsidP="001B31FB">
            <w:pPr>
              <w:tabs>
                <w:tab w:val="left" w:pos="375"/>
                <w:tab w:val="left" w:pos="750"/>
              </w:tabs>
              <w:rPr>
                <w:rFonts w:ascii="Arial" w:hAnsi="Arial" w:cs="Arial"/>
                <w:sz w:val="20"/>
              </w:rPr>
            </w:pPr>
          </w:p>
          <w:p w14:paraId="435DD4C4" w14:textId="77777777" w:rsidR="00573CB2" w:rsidRPr="00573CB2" w:rsidRDefault="00573CB2" w:rsidP="001B31FB">
            <w:pPr>
              <w:tabs>
                <w:tab w:val="left" w:pos="375"/>
                <w:tab w:val="left" w:pos="750"/>
              </w:tabs>
              <w:rPr>
                <w:rFonts w:ascii="Arial" w:hAnsi="Arial" w:cs="Arial"/>
                <w:sz w:val="20"/>
              </w:rPr>
            </w:pPr>
          </w:p>
          <w:p w14:paraId="01B848CF" w14:textId="77777777" w:rsidR="00573CB2" w:rsidRPr="00573CB2" w:rsidRDefault="00573CB2" w:rsidP="001B31FB">
            <w:pPr>
              <w:tabs>
                <w:tab w:val="left" w:pos="375"/>
                <w:tab w:val="left" w:pos="750"/>
              </w:tabs>
              <w:rPr>
                <w:rFonts w:ascii="Arial" w:hAnsi="Arial" w:cs="Arial"/>
                <w:sz w:val="20"/>
              </w:rPr>
            </w:pPr>
          </w:p>
          <w:p w14:paraId="15CDEC5E" w14:textId="77777777" w:rsidR="00573CB2" w:rsidRPr="00573CB2" w:rsidRDefault="00573CB2" w:rsidP="001B31FB">
            <w:pPr>
              <w:tabs>
                <w:tab w:val="left" w:pos="375"/>
                <w:tab w:val="left" w:pos="750"/>
              </w:tabs>
              <w:rPr>
                <w:rFonts w:ascii="Arial" w:hAnsi="Arial" w:cs="Arial"/>
                <w:sz w:val="20"/>
              </w:rPr>
            </w:pPr>
          </w:p>
          <w:p w14:paraId="17F18A5A" w14:textId="77777777" w:rsidR="00573CB2" w:rsidRPr="00573CB2" w:rsidRDefault="00573CB2" w:rsidP="001B31FB">
            <w:pPr>
              <w:tabs>
                <w:tab w:val="left" w:pos="375"/>
                <w:tab w:val="left" w:pos="750"/>
              </w:tabs>
              <w:rPr>
                <w:rFonts w:ascii="Arial" w:hAnsi="Arial" w:cs="Arial"/>
                <w:sz w:val="20"/>
              </w:rPr>
            </w:pPr>
          </w:p>
          <w:p w14:paraId="28554BA7" w14:textId="77777777" w:rsidR="00573CB2" w:rsidRPr="00573CB2" w:rsidRDefault="00573CB2" w:rsidP="001B31FB">
            <w:pPr>
              <w:tabs>
                <w:tab w:val="left" w:pos="375"/>
                <w:tab w:val="left" w:pos="750"/>
              </w:tabs>
              <w:rPr>
                <w:rFonts w:ascii="Arial" w:hAnsi="Arial" w:cs="Arial"/>
                <w:sz w:val="20"/>
              </w:rPr>
            </w:pPr>
          </w:p>
          <w:p w14:paraId="4B5A3FFF" w14:textId="7667C89E" w:rsidR="00573CB2" w:rsidRPr="00573CB2" w:rsidRDefault="00573CB2" w:rsidP="001B31FB">
            <w:pPr>
              <w:tabs>
                <w:tab w:val="left" w:pos="375"/>
                <w:tab w:val="left" w:pos="750"/>
              </w:tabs>
              <w:rPr>
                <w:rFonts w:ascii="Arial" w:hAnsi="Arial" w:cs="Arial"/>
                <w:sz w:val="20"/>
              </w:rPr>
            </w:pPr>
          </w:p>
        </w:tc>
      </w:tr>
    </w:tbl>
    <w:p w14:paraId="3D46FF2B" w14:textId="2DBB63D0" w:rsidR="009B784A" w:rsidRPr="003F1219" w:rsidRDefault="009B784A" w:rsidP="009B784A">
      <w:pPr>
        <w:tabs>
          <w:tab w:val="left" w:pos="375"/>
          <w:tab w:val="left" w:pos="750"/>
        </w:tabs>
        <w:ind w:left="750" w:hanging="750"/>
        <w:rPr>
          <w:strike/>
        </w:rPr>
      </w:pPr>
    </w:p>
    <w:sectPr w:rsidR="009B784A" w:rsidRPr="003F1219" w:rsidSect="00C86138">
      <w:head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762C64" w14:textId="77777777" w:rsidR="0007543F" w:rsidRDefault="0007543F" w:rsidP="00C86138">
      <w:r>
        <w:separator/>
      </w:r>
    </w:p>
  </w:endnote>
  <w:endnote w:type="continuationSeparator" w:id="0">
    <w:p w14:paraId="00DD3F7A" w14:textId="77777777" w:rsidR="0007543F" w:rsidRDefault="0007543F" w:rsidP="00C861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56911BA" w14:textId="77777777" w:rsidR="0007543F" w:rsidRDefault="0007543F" w:rsidP="00C86138">
      <w:r>
        <w:separator/>
      </w:r>
    </w:p>
  </w:footnote>
  <w:footnote w:type="continuationSeparator" w:id="0">
    <w:p w14:paraId="423E54C7" w14:textId="77777777" w:rsidR="0007543F" w:rsidRDefault="0007543F" w:rsidP="00C861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4D08A2" w14:textId="1496AA16" w:rsidR="00C86138" w:rsidRPr="002D26F4" w:rsidRDefault="00C86138" w:rsidP="00C86138">
    <w:pPr>
      <w:pStyle w:val="Header"/>
      <w:pBdr>
        <w:bottom w:val="single" w:sz="4" w:space="1" w:color="auto"/>
      </w:pBdr>
      <w:rPr>
        <w:rFonts w:ascii="Arial" w:hAnsi="Arial" w:cs="Arial"/>
      </w:rPr>
    </w:pPr>
    <w:r w:rsidRPr="009D7F98">
      <w:rPr>
        <w:rFonts w:ascii="Arial" w:hAnsi="Arial" w:cs="Arial"/>
        <w:b/>
        <w:bCs/>
      </w:rPr>
      <w:t>Dougherty Valley HS Chemistry</w:t>
    </w:r>
    <w:r>
      <w:rPr>
        <w:rFonts w:ascii="Arial" w:hAnsi="Arial" w:cs="Arial"/>
        <w:b/>
        <w:bCs/>
      </w:rPr>
      <w:t xml:space="preserve"> - AP</w:t>
    </w:r>
    <w:r w:rsidRPr="009D7F98">
      <w:rPr>
        <w:rFonts w:ascii="Arial" w:hAnsi="Arial" w:cs="Arial"/>
        <w:b/>
        <w:bCs/>
      </w:rPr>
      <w:br/>
    </w:r>
    <w:r w:rsidR="00573CB2">
      <w:rPr>
        <w:rFonts w:ascii="Arial" w:hAnsi="Arial" w:cs="Arial"/>
        <w:b/>
        <w:bCs/>
      </w:rPr>
      <w:t>Atomic Structure</w:t>
    </w:r>
    <w:r>
      <w:rPr>
        <w:rFonts w:ascii="Arial" w:hAnsi="Arial" w:cs="Arial"/>
        <w:b/>
        <w:bCs/>
      </w:rPr>
      <w:t xml:space="preserve"> – </w:t>
    </w:r>
    <w:r w:rsidR="00573CB2">
      <w:rPr>
        <w:rFonts w:ascii="Arial" w:hAnsi="Arial" w:cs="Arial"/>
        <w:b/>
        <w:bCs/>
      </w:rPr>
      <w:t>Calculations</w:t>
    </w:r>
  </w:p>
  <w:p w14:paraId="57E78B5D" w14:textId="492E0D5A" w:rsidR="00C86138" w:rsidRDefault="00C8613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3957B8"/>
    <w:multiLevelType w:val="hybridMultilevel"/>
    <w:tmpl w:val="8BF22444"/>
    <w:lvl w:ilvl="0" w:tplc="C3D2E0E6">
      <w:start w:val="1"/>
      <w:numFmt w:val="decimal"/>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9AD5523"/>
    <w:multiLevelType w:val="hybridMultilevel"/>
    <w:tmpl w:val="EDEE52CA"/>
    <w:lvl w:ilvl="0" w:tplc="B656836C">
      <w:start w:val="1"/>
      <w:numFmt w:val="decimal"/>
      <w:lvlText w:val="%1)"/>
      <w:lvlJc w:val="left"/>
      <w:pPr>
        <w:ind w:left="360" w:hanging="360"/>
      </w:pPr>
      <w:rPr>
        <w:rFonts w:ascii="Arial" w:hAnsi="Arial" w:hint="default"/>
        <w:b/>
        <w:i w:val="0"/>
        <w:color w:val="000000" w:themeColor="text1"/>
        <w:sz w:val="22"/>
      </w:rPr>
    </w:lvl>
    <w:lvl w:ilvl="1" w:tplc="80ACEAFC">
      <w:start w:val="1"/>
      <w:numFmt w:val="lowerLetter"/>
      <w:lvlText w:val="%2."/>
      <w:lvlJc w:val="left"/>
      <w:pPr>
        <w:ind w:left="1080" w:hanging="360"/>
      </w:pPr>
      <w:rPr>
        <w:b/>
        <w:i w:val="0"/>
        <w:sz w:val="20"/>
        <w:szCs w:val="2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62EB20B0"/>
    <w:multiLevelType w:val="hybridMultilevel"/>
    <w:tmpl w:val="8B26A78E"/>
    <w:lvl w:ilvl="0" w:tplc="F3E40746">
      <w:start w:val="1"/>
      <w:numFmt w:val="lowerLetter"/>
      <w:lvlText w:val="(%1)"/>
      <w:lvlJc w:val="left"/>
      <w:pPr>
        <w:ind w:left="760" w:hanging="380"/>
      </w:pPr>
      <w:rPr>
        <w:rFonts w:hint="default"/>
      </w:rPr>
    </w:lvl>
    <w:lvl w:ilvl="1" w:tplc="04090019" w:tentative="1">
      <w:start w:val="1"/>
      <w:numFmt w:val="lowerLetter"/>
      <w:lvlText w:val="%2."/>
      <w:lvlJc w:val="left"/>
      <w:pPr>
        <w:ind w:left="1460" w:hanging="360"/>
      </w:pPr>
    </w:lvl>
    <w:lvl w:ilvl="2" w:tplc="0409001B" w:tentative="1">
      <w:start w:val="1"/>
      <w:numFmt w:val="lowerRoman"/>
      <w:lvlText w:val="%3."/>
      <w:lvlJc w:val="right"/>
      <w:pPr>
        <w:ind w:left="2180" w:hanging="180"/>
      </w:pPr>
    </w:lvl>
    <w:lvl w:ilvl="3" w:tplc="0409000F" w:tentative="1">
      <w:start w:val="1"/>
      <w:numFmt w:val="decimal"/>
      <w:lvlText w:val="%4."/>
      <w:lvlJc w:val="left"/>
      <w:pPr>
        <w:ind w:left="2900" w:hanging="360"/>
      </w:pPr>
    </w:lvl>
    <w:lvl w:ilvl="4" w:tplc="04090019" w:tentative="1">
      <w:start w:val="1"/>
      <w:numFmt w:val="lowerLetter"/>
      <w:lvlText w:val="%5."/>
      <w:lvlJc w:val="left"/>
      <w:pPr>
        <w:ind w:left="3620" w:hanging="360"/>
      </w:pPr>
    </w:lvl>
    <w:lvl w:ilvl="5" w:tplc="0409001B" w:tentative="1">
      <w:start w:val="1"/>
      <w:numFmt w:val="lowerRoman"/>
      <w:lvlText w:val="%6."/>
      <w:lvlJc w:val="right"/>
      <w:pPr>
        <w:ind w:left="4340" w:hanging="180"/>
      </w:pPr>
    </w:lvl>
    <w:lvl w:ilvl="6" w:tplc="0409000F" w:tentative="1">
      <w:start w:val="1"/>
      <w:numFmt w:val="decimal"/>
      <w:lvlText w:val="%7."/>
      <w:lvlJc w:val="left"/>
      <w:pPr>
        <w:ind w:left="5060" w:hanging="360"/>
      </w:pPr>
    </w:lvl>
    <w:lvl w:ilvl="7" w:tplc="04090019" w:tentative="1">
      <w:start w:val="1"/>
      <w:numFmt w:val="lowerLetter"/>
      <w:lvlText w:val="%8."/>
      <w:lvlJc w:val="left"/>
      <w:pPr>
        <w:ind w:left="5780" w:hanging="360"/>
      </w:pPr>
    </w:lvl>
    <w:lvl w:ilvl="8" w:tplc="0409001B" w:tentative="1">
      <w:start w:val="1"/>
      <w:numFmt w:val="lowerRoman"/>
      <w:lvlText w:val="%9."/>
      <w:lvlJc w:val="right"/>
      <w:pPr>
        <w:ind w:left="650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75"/>
  <w:drawingGridVerticalSpacing w:val="102"/>
  <w:displayHorizontalDrawingGridEvery w:val="0"/>
  <w:displayVerticalDrawingGridEvery w:val="2"/>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64B3"/>
    <w:rsid w:val="0007543F"/>
    <w:rsid w:val="000F5EB4"/>
    <w:rsid w:val="00112E24"/>
    <w:rsid w:val="001611E1"/>
    <w:rsid w:val="001B086E"/>
    <w:rsid w:val="001B2A2D"/>
    <w:rsid w:val="001B31FB"/>
    <w:rsid w:val="00243EB8"/>
    <w:rsid w:val="0026403D"/>
    <w:rsid w:val="002B7B55"/>
    <w:rsid w:val="00346B05"/>
    <w:rsid w:val="00353D95"/>
    <w:rsid w:val="003F1219"/>
    <w:rsid w:val="00406E80"/>
    <w:rsid w:val="004534FD"/>
    <w:rsid w:val="00522AC9"/>
    <w:rsid w:val="00524548"/>
    <w:rsid w:val="00573CB2"/>
    <w:rsid w:val="006545D6"/>
    <w:rsid w:val="007A2D79"/>
    <w:rsid w:val="0080214C"/>
    <w:rsid w:val="00893946"/>
    <w:rsid w:val="008D64B3"/>
    <w:rsid w:val="0090391E"/>
    <w:rsid w:val="00915B65"/>
    <w:rsid w:val="00997D46"/>
    <w:rsid w:val="009B5A75"/>
    <w:rsid w:val="009B784A"/>
    <w:rsid w:val="00A21541"/>
    <w:rsid w:val="00A979B3"/>
    <w:rsid w:val="00B46CDC"/>
    <w:rsid w:val="00B55F3F"/>
    <w:rsid w:val="00B60899"/>
    <w:rsid w:val="00B753BA"/>
    <w:rsid w:val="00B85B03"/>
    <w:rsid w:val="00C121BD"/>
    <w:rsid w:val="00C86138"/>
    <w:rsid w:val="00DA3903"/>
    <w:rsid w:val="00E536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4EBA0F0"/>
  <w15:docId w15:val="{F6577F51-9A40-7044-A1D2-C82354086C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11E1"/>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A215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7A2D79"/>
    <w:rPr>
      <w:sz w:val="24"/>
    </w:rPr>
  </w:style>
  <w:style w:type="paragraph" w:styleId="ListParagraph">
    <w:name w:val="List Paragraph"/>
    <w:basedOn w:val="Normal"/>
    <w:uiPriority w:val="34"/>
    <w:qFormat/>
    <w:rsid w:val="001B31FB"/>
    <w:pPr>
      <w:ind w:left="720"/>
      <w:contextualSpacing/>
    </w:pPr>
  </w:style>
  <w:style w:type="paragraph" w:styleId="Header">
    <w:name w:val="header"/>
    <w:basedOn w:val="Normal"/>
    <w:link w:val="HeaderChar"/>
    <w:uiPriority w:val="99"/>
    <w:unhideWhenUsed/>
    <w:rsid w:val="00C86138"/>
    <w:pPr>
      <w:tabs>
        <w:tab w:val="center" w:pos="4680"/>
        <w:tab w:val="right" w:pos="9360"/>
      </w:tabs>
    </w:pPr>
  </w:style>
  <w:style w:type="character" w:customStyle="1" w:styleId="HeaderChar">
    <w:name w:val="Header Char"/>
    <w:basedOn w:val="DefaultParagraphFont"/>
    <w:link w:val="Header"/>
    <w:uiPriority w:val="99"/>
    <w:rsid w:val="00C86138"/>
    <w:rPr>
      <w:sz w:val="24"/>
    </w:rPr>
  </w:style>
  <w:style w:type="paragraph" w:styleId="Footer">
    <w:name w:val="footer"/>
    <w:basedOn w:val="Normal"/>
    <w:link w:val="FooterChar"/>
    <w:uiPriority w:val="99"/>
    <w:unhideWhenUsed/>
    <w:rsid w:val="00C86138"/>
    <w:pPr>
      <w:tabs>
        <w:tab w:val="center" w:pos="4680"/>
        <w:tab w:val="right" w:pos="9360"/>
      </w:tabs>
    </w:pPr>
  </w:style>
  <w:style w:type="character" w:customStyle="1" w:styleId="FooterChar">
    <w:name w:val="Footer Char"/>
    <w:basedOn w:val="DefaultParagraphFont"/>
    <w:link w:val="Footer"/>
    <w:uiPriority w:val="99"/>
    <w:rsid w:val="00C86138"/>
    <w:rPr>
      <w:sz w:val="24"/>
    </w:rPr>
  </w:style>
  <w:style w:type="paragraph" w:customStyle="1" w:styleId="Default">
    <w:name w:val="Default"/>
    <w:rsid w:val="00C86138"/>
    <w:pPr>
      <w:autoSpaceDE w:val="0"/>
      <w:autoSpaceDN w:val="0"/>
      <w:adjustRightInd w:val="0"/>
    </w:pPr>
    <w:rPr>
      <w:rFonts w:ascii="Arial" w:eastAsiaTheme="minorHAns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oleObject" Target="embeddings/oleObject2.bin"/><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272</Words>
  <Characters>1553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South Pasadena · Chemistry</vt:lpstr>
    </vt:vector>
  </TitlesOfParts>
  <Company>Hewlett-Packard</Company>
  <LinksUpToDate>false</LinksUpToDate>
  <CharactersWithSpaces>1822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South Pasadena · Chemistry</dc:title>
  <dc:creator>Paul Groves</dc:creator>
  <cp:lastModifiedBy>Farmer, Stephanie [DH]</cp:lastModifiedBy>
  <cp:revision>2</cp:revision>
  <cp:lastPrinted>2009-11-17T17:22:00Z</cp:lastPrinted>
  <dcterms:created xsi:type="dcterms:W3CDTF">2020-10-06T15:49:00Z</dcterms:created>
  <dcterms:modified xsi:type="dcterms:W3CDTF">2020-10-06T15:49:00Z</dcterms:modified>
</cp:coreProperties>
</file>