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40FAA133">
                <wp:simplePos x="0" y="0"/>
                <wp:positionH relativeFrom="column">
                  <wp:posOffset>3983126</wp:posOffset>
                </wp:positionH>
                <wp:positionV relativeFrom="paragraph">
                  <wp:posOffset>-694792</wp:posOffset>
                </wp:positionV>
                <wp:extent cx="2966466" cy="581660"/>
                <wp:effectExtent l="19050" t="19050" r="4381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46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72244A95"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36621D">
                              <w:rPr>
                                <w:rFonts w:ascii="Arial" w:hAnsi="Arial" w:cs="Arial"/>
                                <w:b/>
                                <w:color w:val="000000"/>
                                <w:sz w:val="56"/>
                              </w:rPr>
                              <w:t>8</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3.65pt;margin-top:-54.7pt;width:233.6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" fillcolor="window" strokecolor="windowText" strokeweight="4.5pt">
                <v:stroke dashstyle="1 1"/>
                <v:path arrowok="t"/>
                <v:textbox>
                  <w:txbxContent>
                    <w:p w14:paraId="4FC58829" w14:textId="72244A95"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36621D">
                        <w:rPr>
                          <w:rFonts w:ascii="Arial" w:hAnsi="Arial" w:cs="Arial"/>
                          <w:b/>
                          <w:color w:val="000000"/>
                          <w:sz w:val="56"/>
                        </w:rPr>
                        <w:t>8</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0A390A7C"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77777777" w:rsidR="00D96223" w:rsidRPr="001F5B28" w:rsidRDefault="00D96223" w:rsidP="00D96223">
      <w:pPr>
        <w:pStyle w:val="NoSpacing"/>
        <w:rPr>
          <w:b/>
          <w:sz w:val="20"/>
        </w:rPr>
      </w:pPr>
    </w:p>
    <w:p w14:paraId="3E1F3587" w14:textId="77777777" w:rsidR="0036621D" w:rsidRDefault="0036621D" w:rsidP="00B6110B">
      <w:pPr>
        <w:tabs>
          <w:tab w:val="left" w:pos="375"/>
        </w:tabs>
        <w:rPr>
          <w:sz w:val="20"/>
        </w:rPr>
        <w:sectPr w:rsidR="0036621D" w:rsidSect="00E94978">
          <w:headerReference w:type="default" r:id="rId7"/>
          <w:type w:val="continuous"/>
          <w:pgSz w:w="12240" w:h="15840"/>
          <w:pgMar w:top="720" w:right="720" w:bottom="720" w:left="720" w:header="720" w:footer="720" w:gutter="0"/>
          <w:cols w:space="720"/>
          <w:docGrid w:linePitch="326"/>
        </w:sectPr>
      </w:pPr>
    </w:p>
    <w:p w14:paraId="217DDF71" w14:textId="587EB4F4" w:rsidR="0036621D" w:rsidRPr="0036621D" w:rsidRDefault="0036621D" w:rsidP="0036621D">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u w:val="single"/>
        </w:rPr>
      </w:pPr>
      <w:r w:rsidRPr="0036621D">
        <w:rPr>
          <w:rFonts w:ascii="Arial" w:hAnsi="Arial" w:cs="Arial"/>
          <w:b/>
          <w:sz w:val="20"/>
          <w:u w:val="single"/>
        </w:rPr>
        <w:t>1982 D</w:t>
      </w:r>
    </w:p>
    <w:p w14:paraId="74F1AC0B" w14:textId="2DABC810"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Draw the Lewis electron-dot structures for CO</w:t>
      </w:r>
      <w:r w:rsidRPr="00B5625B">
        <w:rPr>
          <w:rFonts w:ascii="Times New Roman" w:hAnsi="Times New Roman"/>
          <w:sz w:val="20"/>
          <w:vertAlign w:val="subscript"/>
        </w:rPr>
        <w:t>3</w:t>
      </w:r>
      <w:r w:rsidRPr="00B5625B">
        <w:rPr>
          <w:rFonts w:ascii="Times New Roman" w:hAnsi="Times New Roman"/>
          <w:sz w:val="20"/>
          <w:vertAlign w:val="superscript"/>
        </w:rPr>
        <w:t>2-</w:t>
      </w:r>
      <w:r w:rsidRPr="00B5625B">
        <w:rPr>
          <w:rFonts w:ascii="Times New Roman" w:hAnsi="Times New Roman"/>
          <w:sz w:val="20"/>
        </w:rPr>
        <w:t>, CO</w:t>
      </w:r>
      <w:r w:rsidRPr="00B5625B">
        <w:rPr>
          <w:rFonts w:ascii="Times New Roman" w:hAnsi="Times New Roman"/>
          <w:sz w:val="20"/>
          <w:vertAlign w:val="subscript"/>
        </w:rPr>
        <w:t>2</w:t>
      </w:r>
      <w:r w:rsidRPr="00B5625B">
        <w:rPr>
          <w:rFonts w:ascii="Times New Roman" w:hAnsi="Times New Roman"/>
          <w:sz w:val="20"/>
        </w:rPr>
        <w:t>, and CO, including resonance structures where appropriate.</w:t>
      </w:r>
    </w:p>
    <w:p w14:paraId="76621276"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Which of the three species has the shortest C-O bond length? Explain the reason for your answer.</w:t>
      </w:r>
    </w:p>
    <w:p w14:paraId="2B6B2B6F"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Predict the molecular shapes for the three species. Explain how you arrived at your predictions.</w:t>
      </w:r>
    </w:p>
    <w:p w14:paraId="496E10D3" w14:textId="77777777" w:rsidR="0036621D" w:rsidRPr="00B5625B" w:rsidRDefault="0036621D" w:rsidP="0036621D">
      <w:pPr>
        <w:rPr>
          <w:sz w:val="20"/>
        </w:rPr>
      </w:pPr>
    </w:p>
    <w:p w14:paraId="1E883DC7" w14:textId="60C82AEC" w:rsidR="0036621D" w:rsidRPr="0036621D" w:rsidRDefault="0036621D" w:rsidP="0036621D">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u w:val="single"/>
        </w:rPr>
      </w:pPr>
      <w:r w:rsidRPr="0036621D">
        <w:rPr>
          <w:rFonts w:ascii="Arial" w:hAnsi="Arial" w:cs="Arial"/>
          <w:b/>
          <w:sz w:val="20"/>
          <w:u w:val="single"/>
        </w:rPr>
        <w:t>1990 D</w:t>
      </w:r>
    </w:p>
    <w:p w14:paraId="6BB6CDF0" w14:textId="3AB48065" w:rsidR="0036621D" w:rsidRPr="00B5625B" w:rsidRDefault="0036621D" w:rsidP="0036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B5625B">
        <w:rPr>
          <w:sz w:val="20"/>
        </w:rPr>
        <w:t>Use simple structure and bonding models to account for each of the following.</w:t>
      </w:r>
    </w:p>
    <w:p w14:paraId="5F075770"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The bond length between the two carbon atoms is shorter in C</w:t>
      </w:r>
      <w:r w:rsidRPr="00B5625B">
        <w:rPr>
          <w:rFonts w:ascii="Times New Roman" w:hAnsi="Times New Roman"/>
          <w:sz w:val="20"/>
          <w:vertAlign w:val="subscript"/>
        </w:rPr>
        <w:t>2</w:t>
      </w:r>
      <w:r w:rsidRPr="00B5625B">
        <w:rPr>
          <w:rFonts w:ascii="Times New Roman" w:hAnsi="Times New Roman"/>
          <w:sz w:val="20"/>
        </w:rPr>
        <w:t>H</w:t>
      </w:r>
      <w:r w:rsidRPr="00B5625B">
        <w:rPr>
          <w:rFonts w:ascii="Times New Roman" w:hAnsi="Times New Roman"/>
          <w:sz w:val="20"/>
          <w:vertAlign w:val="subscript"/>
        </w:rPr>
        <w:t>4</w:t>
      </w:r>
      <w:r w:rsidRPr="00B5625B">
        <w:rPr>
          <w:rFonts w:ascii="Times New Roman" w:hAnsi="Times New Roman"/>
          <w:sz w:val="20"/>
        </w:rPr>
        <w:t xml:space="preserve"> than in C</w:t>
      </w:r>
      <w:r w:rsidRPr="00B5625B">
        <w:rPr>
          <w:rFonts w:ascii="Times New Roman" w:hAnsi="Times New Roman"/>
          <w:sz w:val="20"/>
          <w:vertAlign w:val="subscript"/>
        </w:rPr>
        <w:t>2</w:t>
      </w:r>
      <w:r w:rsidRPr="00B5625B">
        <w:rPr>
          <w:rFonts w:ascii="Times New Roman" w:hAnsi="Times New Roman"/>
          <w:sz w:val="20"/>
        </w:rPr>
        <w:t>H</w:t>
      </w:r>
      <w:r w:rsidRPr="00B5625B">
        <w:rPr>
          <w:rFonts w:ascii="Times New Roman" w:hAnsi="Times New Roman"/>
          <w:sz w:val="20"/>
          <w:vertAlign w:val="subscript"/>
        </w:rPr>
        <w:t>6</w:t>
      </w:r>
      <w:r w:rsidRPr="00B5625B">
        <w:rPr>
          <w:rFonts w:ascii="Times New Roman" w:hAnsi="Times New Roman"/>
          <w:sz w:val="20"/>
        </w:rPr>
        <w:t>.</w:t>
      </w:r>
    </w:p>
    <w:p w14:paraId="37B24937" w14:textId="616948A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The H-N-H bond angle is 107.5º, in NH</w:t>
      </w:r>
      <w:r w:rsidRPr="00B5625B">
        <w:rPr>
          <w:rFonts w:ascii="Times New Roman" w:hAnsi="Times New Roman"/>
          <w:sz w:val="20"/>
          <w:vertAlign w:val="subscript"/>
        </w:rPr>
        <w:t>3</w:t>
      </w:r>
      <w:r w:rsidRPr="00B5625B">
        <w:rPr>
          <w:rFonts w:ascii="Times New Roman" w:hAnsi="Times New Roman"/>
          <w:sz w:val="20"/>
        </w:rPr>
        <w:t>.</w:t>
      </w:r>
    </w:p>
    <w:p w14:paraId="4DAFA18A" w14:textId="30D34C35"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The bond lengths in SO</w:t>
      </w:r>
      <w:r w:rsidRPr="00B5625B">
        <w:rPr>
          <w:rFonts w:ascii="Times New Roman" w:hAnsi="Times New Roman"/>
          <w:sz w:val="20"/>
          <w:vertAlign w:val="subscript"/>
        </w:rPr>
        <w:t>3</w:t>
      </w:r>
      <w:r w:rsidRPr="00B5625B">
        <w:rPr>
          <w:rFonts w:ascii="Times New Roman" w:hAnsi="Times New Roman"/>
          <w:sz w:val="20"/>
        </w:rPr>
        <w:t xml:space="preserve"> are all identical and are shorter than a sulfur-oxygen single bond.</w:t>
      </w:r>
    </w:p>
    <w:p w14:paraId="65D50DD0" w14:textId="54D7F333"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sz w:val="20"/>
        </w:rPr>
      </w:pPr>
      <w:r w:rsidRPr="00B5625B">
        <w:rPr>
          <w:rFonts w:ascii="Times New Roman" w:hAnsi="Times New Roman"/>
          <w:sz w:val="20"/>
        </w:rPr>
        <w:t>(d)</w:t>
      </w:r>
      <w:r w:rsidRPr="00B5625B">
        <w:rPr>
          <w:rFonts w:ascii="Times New Roman" w:hAnsi="Times New Roman"/>
          <w:sz w:val="20"/>
        </w:rPr>
        <w:tab/>
        <w:t>The I</w:t>
      </w:r>
      <w:r w:rsidRPr="00B5625B">
        <w:rPr>
          <w:rFonts w:ascii="Times New Roman" w:hAnsi="Times New Roman"/>
          <w:sz w:val="20"/>
          <w:vertAlign w:val="subscript"/>
        </w:rPr>
        <w:t>3</w:t>
      </w:r>
      <w:r w:rsidRPr="00B5625B">
        <w:rPr>
          <w:rFonts w:ascii="Times New Roman" w:hAnsi="Times New Roman"/>
          <w:sz w:val="20"/>
          <w:vertAlign w:val="superscript"/>
        </w:rPr>
        <w:t>-</w:t>
      </w:r>
      <w:r w:rsidRPr="00B5625B">
        <w:rPr>
          <w:rFonts w:ascii="Times New Roman" w:hAnsi="Times New Roman"/>
          <w:sz w:val="20"/>
        </w:rPr>
        <w:t xml:space="preserve"> ion is linear.</w:t>
      </w:r>
    </w:p>
    <w:p w14:paraId="75FD1879" w14:textId="77777777" w:rsidR="0036621D" w:rsidRPr="00B5625B" w:rsidRDefault="0036621D" w:rsidP="0036621D">
      <w:pPr>
        <w:rPr>
          <w:sz w:val="20"/>
        </w:rPr>
      </w:pPr>
    </w:p>
    <w:p w14:paraId="09A0D465" w14:textId="3284C87D" w:rsidR="0036621D" w:rsidRPr="0036621D" w:rsidRDefault="0036621D" w:rsidP="0036621D">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u w:val="single"/>
        </w:rPr>
      </w:pPr>
      <w:r w:rsidRPr="0036621D">
        <w:rPr>
          <w:rFonts w:ascii="Arial" w:hAnsi="Arial" w:cs="Arial"/>
          <w:b/>
          <w:sz w:val="20"/>
          <w:u w:val="single"/>
        </w:rPr>
        <w:t>1992 D</w:t>
      </w:r>
    </w:p>
    <w:p w14:paraId="7A00D2AC" w14:textId="77777777" w:rsidR="0036621D" w:rsidRPr="00B5625B" w:rsidRDefault="0036621D" w:rsidP="0036621D">
      <w:pPr>
        <w:tabs>
          <w:tab w:val="left" w:pos="864"/>
          <w:tab w:val="left" w:pos="916"/>
          <w:tab w:val="left" w:pos="2436"/>
          <w:tab w:val="left" w:pos="4076"/>
          <w:tab w:val="left" w:pos="4537"/>
          <w:tab w:val="left" w:pos="5257"/>
          <w:tab w:val="left" w:pos="5977"/>
          <w:tab w:val="left" w:pos="6697"/>
          <w:tab w:val="left" w:pos="7417"/>
          <w:tab w:val="left" w:pos="8137"/>
          <w:tab w:val="left" w:pos="8857"/>
          <w:tab w:val="left" w:pos="9577"/>
          <w:tab w:val="left" w:pos="10297"/>
          <w:tab w:val="left" w:pos="11017"/>
          <w:tab w:val="left" w:pos="11737"/>
          <w:tab w:val="left" w:pos="12457"/>
          <w:tab w:val="left" w:pos="13177"/>
          <w:tab w:val="left" w:pos="13897"/>
          <w:tab w:val="left" w:pos="14617"/>
          <w:tab w:val="left" w:pos="15337"/>
        </w:tabs>
        <w:spacing w:before="40"/>
        <w:ind w:left="864" w:hanging="864"/>
        <w:rPr>
          <w:sz w:val="20"/>
        </w:rPr>
      </w:pPr>
      <w:r w:rsidRPr="00B5625B">
        <w:rPr>
          <w:sz w:val="20"/>
        </w:rPr>
        <w:tab/>
        <w:t>NO</w:t>
      </w:r>
      <w:r w:rsidRPr="00B5625B">
        <w:rPr>
          <w:sz w:val="20"/>
          <w:vertAlign w:val="subscript"/>
        </w:rPr>
        <w:t>2</w:t>
      </w:r>
      <w:r w:rsidRPr="00B5625B">
        <w:rPr>
          <w:sz w:val="20"/>
        </w:rPr>
        <w:tab/>
        <w:t>NO</w:t>
      </w:r>
      <w:r w:rsidRPr="00B5625B">
        <w:rPr>
          <w:sz w:val="20"/>
          <w:vertAlign w:val="subscript"/>
        </w:rPr>
        <w:t>2</w:t>
      </w:r>
      <w:r w:rsidRPr="00B5625B">
        <w:rPr>
          <w:sz w:val="20"/>
          <w:vertAlign w:val="superscript"/>
        </w:rPr>
        <w:t>-</w:t>
      </w:r>
      <w:r w:rsidRPr="00B5625B">
        <w:rPr>
          <w:sz w:val="20"/>
        </w:rPr>
        <w:tab/>
        <w:t>NO</w:t>
      </w:r>
      <w:r w:rsidRPr="00B5625B">
        <w:rPr>
          <w:sz w:val="20"/>
          <w:vertAlign w:val="subscript"/>
        </w:rPr>
        <w:t>2</w:t>
      </w:r>
      <w:r w:rsidRPr="00B5625B">
        <w:rPr>
          <w:sz w:val="20"/>
          <w:vertAlign w:val="superscript"/>
        </w:rPr>
        <w:t>+</w:t>
      </w:r>
    </w:p>
    <w:p w14:paraId="0C9F023B" w14:textId="77DAE3D9" w:rsidR="0036621D" w:rsidRPr="00B5625B" w:rsidRDefault="0036621D" w:rsidP="0036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B5625B">
        <w:rPr>
          <w:sz w:val="20"/>
        </w:rPr>
        <w:t>Nitrogen is the central atom in each of the species given above.</w:t>
      </w:r>
    </w:p>
    <w:p w14:paraId="4B253AB8"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Draw the Lewis electron-dot structure for each of the three species.</w:t>
      </w:r>
    </w:p>
    <w:p w14:paraId="6E4A81E7" w14:textId="73E03D49"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List the species in order of increasing bond angle. Justify your answer.</w:t>
      </w:r>
    </w:p>
    <w:p w14:paraId="3B666BB0" w14:textId="0EF5608F"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Select one of the species and give the hybridization of the nitrogen atom in it.</w:t>
      </w:r>
    </w:p>
    <w:p w14:paraId="633E00A6" w14:textId="5CEA1CAB"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(d)</w:t>
      </w:r>
      <w:r w:rsidRPr="00B5625B">
        <w:rPr>
          <w:rFonts w:ascii="Times New Roman" w:hAnsi="Times New Roman"/>
          <w:sz w:val="20"/>
        </w:rPr>
        <w:tab/>
        <w:t>Identify the only one of the species that dimerizes and explain what causes it to do so.</w:t>
      </w:r>
    </w:p>
    <w:p w14:paraId="44C8BB54" w14:textId="5529E67E" w:rsidR="0036621D" w:rsidRPr="00B5625B" w:rsidRDefault="0036621D" w:rsidP="0036621D">
      <w:pPr>
        <w:rPr>
          <w:sz w:val="20"/>
        </w:rPr>
      </w:pPr>
    </w:p>
    <w:p w14:paraId="63C74E32" w14:textId="77777777" w:rsidR="0036621D" w:rsidRPr="0036621D" w:rsidRDefault="0036621D" w:rsidP="0036621D">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u w:val="single"/>
        </w:rPr>
      </w:pPr>
      <w:r w:rsidRPr="0036621D">
        <w:rPr>
          <w:rFonts w:ascii="Arial" w:hAnsi="Arial" w:cs="Arial"/>
          <w:b/>
          <w:sz w:val="20"/>
          <w:u w:val="single"/>
        </w:rPr>
        <w:t>1996 D</w:t>
      </w:r>
    </w:p>
    <w:p w14:paraId="700FB558" w14:textId="5740D612"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sz w:val="20"/>
        </w:rPr>
      </w:pPr>
      <w:r w:rsidRPr="00B5625B">
        <w:rPr>
          <w:rFonts w:ascii="Times New Roman" w:hAnsi="Times New Roman"/>
          <w:sz w:val="20"/>
        </w:rPr>
        <w:t>Explain each of the following observations in terms of the electronic structure and/or bonding of the compounds involved.</w:t>
      </w:r>
    </w:p>
    <w:p w14:paraId="25ACE15D"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Molecules of AsF</w:t>
      </w:r>
      <w:r w:rsidRPr="00B5625B">
        <w:rPr>
          <w:rFonts w:ascii="Times New Roman" w:hAnsi="Times New Roman"/>
          <w:sz w:val="20"/>
          <w:vertAlign w:val="subscript"/>
        </w:rPr>
        <w:t>3</w:t>
      </w:r>
      <w:r w:rsidRPr="00B5625B">
        <w:rPr>
          <w:rFonts w:ascii="Times New Roman" w:hAnsi="Times New Roman"/>
          <w:sz w:val="20"/>
        </w:rPr>
        <w:t xml:space="preserve"> are polar, whereas molecules of AsF</w:t>
      </w:r>
      <w:r w:rsidRPr="00B5625B">
        <w:rPr>
          <w:rFonts w:ascii="Times New Roman" w:hAnsi="Times New Roman"/>
          <w:sz w:val="20"/>
          <w:vertAlign w:val="subscript"/>
        </w:rPr>
        <w:t>5</w:t>
      </w:r>
      <w:r w:rsidRPr="00B5625B">
        <w:rPr>
          <w:rFonts w:ascii="Times New Roman" w:hAnsi="Times New Roman"/>
          <w:sz w:val="20"/>
        </w:rPr>
        <w:t xml:space="preserve"> are nonpolar.</w:t>
      </w:r>
    </w:p>
    <w:p w14:paraId="744E71F1" w14:textId="58EDC885"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The N-O bonds in the NO</w:t>
      </w:r>
      <w:r w:rsidRPr="00B5625B">
        <w:rPr>
          <w:rFonts w:ascii="Times New Roman" w:hAnsi="Times New Roman"/>
          <w:sz w:val="20"/>
          <w:vertAlign w:val="subscript"/>
        </w:rPr>
        <w:t>2</w:t>
      </w:r>
      <w:r w:rsidRPr="00B5625B">
        <w:rPr>
          <w:rFonts w:ascii="Times New Roman" w:hAnsi="Times New Roman"/>
          <w:sz w:val="20"/>
          <w:vertAlign w:val="superscript"/>
        </w:rPr>
        <w:t>-</w:t>
      </w:r>
      <w:r w:rsidRPr="00B5625B">
        <w:rPr>
          <w:rFonts w:ascii="Times New Roman" w:hAnsi="Times New Roman"/>
          <w:sz w:val="20"/>
        </w:rPr>
        <w:t xml:space="preserve"> ion are equal in length, whereas they are unequal in HNO</w:t>
      </w:r>
      <w:r w:rsidRPr="00B5625B">
        <w:rPr>
          <w:rFonts w:ascii="Times New Roman" w:hAnsi="Times New Roman"/>
          <w:sz w:val="20"/>
          <w:vertAlign w:val="subscript"/>
        </w:rPr>
        <w:t>2</w:t>
      </w:r>
      <w:r w:rsidRPr="00B5625B">
        <w:rPr>
          <w:rFonts w:ascii="Times New Roman" w:hAnsi="Times New Roman"/>
          <w:sz w:val="20"/>
        </w:rPr>
        <w:t>.</w:t>
      </w:r>
    </w:p>
    <w:p w14:paraId="00761D7F"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(d)</w:t>
      </w:r>
      <w:r w:rsidRPr="00B5625B">
        <w:rPr>
          <w:rFonts w:ascii="Times New Roman" w:hAnsi="Times New Roman"/>
          <w:sz w:val="20"/>
        </w:rPr>
        <w:tab/>
        <w:t>For sulfur, the fluorides SF</w:t>
      </w:r>
      <w:r w:rsidRPr="00B5625B">
        <w:rPr>
          <w:rFonts w:ascii="Times New Roman" w:hAnsi="Times New Roman"/>
          <w:sz w:val="20"/>
          <w:vertAlign w:val="subscript"/>
        </w:rPr>
        <w:t>2</w:t>
      </w:r>
      <w:r w:rsidRPr="00B5625B">
        <w:rPr>
          <w:rFonts w:ascii="Times New Roman" w:hAnsi="Times New Roman"/>
          <w:sz w:val="20"/>
        </w:rPr>
        <w:t>, SF</w:t>
      </w:r>
      <w:r w:rsidRPr="00B5625B">
        <w:rPr>
          <w:rFonts w:ascii="Times New Roman" w:hAnsi="Times New Roman"/>
          <w:sz w:val="20"/>
          <w:vertAlign w:val="subscript"/>
        </w:rPr>
        <w:t>4</w:t>
      </w:r>
      <w:r w:rsidRPr="00B5625B">
        <w:rPr>
          <w:rFonts w:ascii="Times New Roman" w:hAnsi="Times New Roman"/>
          <w:sz w:val="20"/>
        </w:rPr>
        <w:t>, and SF</w:t>
      </w:r>
      <w:r w:rsidRPr="00B5625B">
        <w:rPr>
          <w:rFonts w:ascii="Times New Roman" w:hAnsi="Times New Roman"/>
          <w:sz w:val="20"/>
          <w:vertAlign w:val="subscript"/>
        </w:rPr>
        <w:t>6</w:t>
      </w:r>
      <w:r w:rsidRPr="00B5625B">
        <w:rPr>
          <w:rFonts w:ascii="Times New Roman" w:hAnsi="Times New Roman"/>
          <w:sz w:val="20"/>
        </w:rPr>
        <w:t xml:space="preserve"> are known to exist, whereas for oxygen only OF</w:t>
      </w:r>
      <w:r w:rsidRPr="00B5625B">
        <w:rPr>
          <w:rFonts w:ascii="Times New Roman" w:hAnsi="Times New Roman"/>
          <w:sz w:val="20"/>
          <w:vertAlign w:val="subscript"/>
        </w:rPr>
        <w:t>2</w:t>
      </w:r>
      <w:r w:rsidRPr="00B5625B">
        <w:rPr>
          <w:rFonts w:ascii="Times New Roman" w:hAnsi="Times New Roman"/>
          <w:sz w:val="20"/>
        </w:rPr>
        <w:t xml:space="preserve"> is known to exist.</w:t>
      </w:r>
    </w:p>
    <w:p w14:paraId="4E5636D3" w14:textId="77F95366" w:rsidR="0036621D" w:rsidRPr="00B5625B" w:rsidRDefault="0036621D" w:rsidP="0036621D">
      <w:pPr>
        <w:rPr>
          <w:sz w:val="20"/>
        </w:rPr>
      </w:pPr>
    </w:p>
    <w:p w14:paraId="5C822481" w14:textId="223674F2" w:rsidR="0036621D" w:rsidRPr="0036621D" w:rsidRDefault="0036621D" w:rsidP="0036621D">
      <w:pPr>
        <w:pStyle w:val="y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u w:val="single"/>
        </w:rPr>
      </w:pPr>
      <w:r w:rsidRPr="0036621D">
        <w:rPr>
          <w:rFonts w:ascii="Arial" w:hAnsi="Arial" w:cs="Arial"/>
          <w:b/>
          <w:sz w:val="20"/>
          <w:u w:val="single"/>
        </w:rPr>
        <w:t xml:space="preserve">1997 D </w:t>
      </w:r>
    </w:p>
    <w:p w14:paraId="07BF44BB" w14:textId="1EA0CBC0"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Consider the molecules PF</w:t>
      </w:r>
      <w:r w:rsidRPr="00B5625B">
        <w:rPr>
          <w:rFonts w:ascii="Times New Roman" w:hAnsi="Times New Roman"/>
          <w:sz w:val="20"/>
          <w:vertAlign w:val="subscript"/>
        </w:rPr>
        <w:t>3</w:t>
      </w:r>
      <w:r w:rsidRPr="00B5625B">
        <w:rPr>
          <w:rFonts w:ascii="Times New Roman" w:hAnsi="Times New Roman"/>
          <w:sz w:val="20"/>
        </w:rPr>
        <w:t xml:space="preserve"> and PF</w:t>
      </w:r>
      <w:r w:rsidRPr="00B5625B">
        <w:rPr>
          <w:rFonts w:ascii="Times New Roman" w:hAnsi="Times New Roman"/>
          <w:sz w:val="20"/>
          <w:vertAlign w:val="subscript"/>
        </w:rPr>
        <w:t>5</w:t>
      </w:r>
      <w:r w:rsidRPr="00B5625B">
        <w:rPr>
          <w:rFonts w:ascii="Times New Roman" w:hAnsi="Times New Roman"/>
          <w:sz w:val="20"/>
        </w:rPr>
        <w:t>.</w:t>
      </w:r>
    </w:p>
    <w:p w14:paraId="4FBC6192" w14:textId="77777777"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(a)</w:t>
      </w:r>
      <w:r w:rsidRPr="00B5625B">
        <w:rPr>
          <w:rFonts w:ascii="Times New Roman" w:hAnsi="Times New Roman"/>
          <w:sz w:val="20"/>
        </w:rPr>
        <w:tab/>
        <w:t>Draw the Lewis electron-dot structures for PF</w:t>
      </w:r>
      <w:r w:rsidRPr="00B5625B">
        <w:rPr>
          <w:rFonts w:ascii="Times New Roman" w:hAnsi="Times New Roman"/>
          <w:sz w:val="20"/>
          <w:vertAlign w:val="subscript"/>
        </w:rPr>
        <w:t>3</w:t>
      </w:r>
      <w:r w:rsidRPr="00B5625B">
        <w:rPr>
          <w:rFonts w:ascii="Times New Roman" w:hAnsi="Times New Roman"/>
          <w:sz w:val="20"/>
        </w:rPr>
        <w:t xml:space="preserve"> and PF</w:t>
      </w:r>
      <w:r w:rsidRPr="00B5625B">
        <w:rPr>
          <w:rFonts w:ascii="Times New Roman" w:hAnsi="Times New Roman"/>
          <w:sz w:val="20"/>
          <w:vertAlign w:val="subscript"/>
        </w:rPr>
        <w:t>5</w:t>
      </w:r>
      <w:r w:rsidRPr="00B5625B">
        <w:rPr>
          <w:rFonts w:ascii="Times New Roman" w:hAnsi="Times New Roman"/>
          <w:sz w:val="20"/>
        </w:rPr>
        <w:t xml:space="preserve"> and predict the molecular geometry of each.</w:t>
      </w:r>
    </w:p>
    <w:p w14:paraId="08F7FB41" w14:textId="7B74653B"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(b)</w:t>
      </w:r>
      <w:r w:rsidRPr="00B5625B">
        <w:rPr>
          <w:rFonts w:ascii="Times New Roman" w:hAnsi="Times New Roman"/>
          <w:sz w:val="20"/>
        </w:rPr>
        <w:tab/>
        <w:t>Is the PF</w:t>
      </w:r>
      <w:r w:rsidRPr="00B5625B">
        <w:rPr>
          <w:rFonts w:ascii="Times New Roman" w:hAnsi="Times New Roman"/>
          <w:sz w:val="20"/>
          <w:vertAlign w:val="subscript"/>
        </w:rPr>
        <w:t>3</w:t>
      </w:r>
      <w:r w:rsidRPr="00B5625B">
        <w:rPr>
          <w:rFonts w:ascii="Times New Roman" w:hAnsi="Times New Roman"/>
          <w:sz w:val="20"/>
        </w:rPr>
        <w:t xml:space="preserve"> molecule polar, or is it nonpolar? Explain.</w:t>
      </w:r>
    </w:p>
    <w:p w14:paraId="2C6E9E98" w14:textId="2369066F" w:rsidR="0036621D" w:rsidRPr="00B5625B" w:rsidRDefault="0036621D" w:rsidP="0036621D">
      <w:pPr>
        <w:pStyle w:val="question"/>
        <w:tabs>
          <w:tab w:val="clear"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B5625B">
        <w:rPr>
          <w:rFonts w:ascii="Times New Roman" w:hAnsi="Times New Roman"/>
          <w:sz w:val="20"/>
        </w:rPr>
        <w:t>(c)</w:t>
      </w:r>
      <w:r w:rsidRPr="00B5625B">
        <w:rPr>
          <w:rFonts w:ascii="Times New Roman" w:hAnsi="Times New Roman"/>
          <w:sz w:val="20"/>
        </w:rPr>
        <w:tab/>
        <w:t>On the basis of bonding principles, predict whether each of the following compounds exists. In each case, explain your prediction.</w:t>
      </w:r>
    </w:p>
    <w:p w14:paraId="2AC6E69E" w14:textId="0A8C79EF" w:rsidR="0036621D" w:rsidRPr="00B5625B" w:rsidRDefault="0036621D" w:rsidP="0036621D">
      <w:pPr>
        <w:pStyle w:val="question"/>
        <w:tabs>
          <w:tab w:val="clear" w:pos="440"/>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0"/>
        <w:rPr>
          <w:rFonts w:ascii="Times New Roman" w:hAnsi="Times New Roman"/>
          <w:sz w:val="20"/>
        </w:rPr>
      </w:pPr>
      <w:r w:rsidRPr="00B5625B">
        <w:rPr>
          <w:rFonts w:ascii="Times New Roman" w:hAnsi="Times New Roman"/>
          <w:sz w:val="20"/>
        </w:rPr>
        <w:t>(</w:t>
      </w:r>
      <w:proofErr w:type="spellStart"/>
      <w:r w:rsidRPr="00B5625B">
        <w:rPr>
          <w:rFonts w:ascii="Times New Roman" w:hAnsi="Times New Roman"/>
          <w:sz w:val="20"/>
        </w:rPr>
        <w:t>i</w:t>
      </w:r>
      <w:proofErr w:type="spellEnd"/>
      <w:r w:rsidRPr="00B5625B">
        <w:rPr>
          <w:rFonts w:ascii="Times New Roman" w:hAnsi="Times New Roman"/>
          <w:sz w:val="20"/>
        </w:rPr>
        <w:t>)</w:t>
      </w:r>
      <w:r w:rsidRPr="00B5625B">
        <w:rPr>
          <w:rFonts w:ascii="Times New Roman" w:hAnsi="Times New Roman"/>
          <w:sz w:val="20"/>
        </w:rPr>
        <w:tab/>
        <w:t>NF</w:t>
      </w:r>
      <w:r w:rsidRPr="00B5625B">
        <w:rPr>
          <w:rFonts w:ascii="Times New Roman" w:hAnsi="Times New Roman"/>
          <w:sz w:val="20"/>
          <w:vertAlign w:val="subscript"/>
        </w:rPr>
        <w:t>5</w:t>
      </w:r>
    </w:p>
    <w:p w14:paraId="2B89F41F" w14:textId="63655F85" w:rsidR="0036621D" w:rsidRPr="00B5625B" w:rsidRDefault="0036621D" w:rsidP="0036621D">
      <w:pPr>
        <w:pStyle w:val="question"/>
        <w:tabs>
          <w:tab w:val="clear" w:pos="440"/>
          <w:tab w:val="left"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0"/>
        <w:rPr>
          <w:rFonts w:ascii="Times New Roman" w:hAnsi="Times New Roman"/>
          <w:sz w:val="20"/>
        </w:rPr>
      </w:pPr>
      <w:r w:rsidRPr="00B5625B">
        <w:rPr>
          <w:rFonts w:ascii="Times New Roman" w:hAnsi="Times New Roman"/>
          <w:sz w:val="20"/>
        </w:rPr>
        <w:t>(ii)</w:t>
      </w:r>
      <w:r w:rsidRPr="00B5625B">
        <w:rPr>
          <w:rFonts w:ascii="Times New Roman" w:hAnsi="Times New Roman"/>
          <w:sz w:val="20"/>
        </w:rPr>
        <w:tab/>
        <w:t>AsF</w:t>
      </w:r>
      <w:r w:rsidRPr="00B5625B">
        <w:rPr>
          <w:rFonts w:ascii="Times New Roman" w:hAnsi="Times New Roman"/>
          <w:sz w:val="20"/>
          <w:vertAlign w:val="subscript"/>
        </w:rPr>
        <w:t>5</w:t>
      </w:r>
    </w:p>
    <w:p w14:paraId="66670FFE" w14:textId="57E4E878" w:rsidR="0036621D" w:rsidRPr="00B5625B" w:rsidRDefault="0036621D" w:rsidP="0036621D">
      <w:pPr>
        <w:rPr>
          <w:sz w:val="20"/>
        </w:rPr>
      </w:pPr>
    </w:p>
    <w:p w14:paraId="05972080" w14:textId="3142EEDB" w:rsidR="000A0D15" w:rsidRDefault="0057108C" w:rsidP="00B6110B">
      <w:pPr>
        <w:tabs>
          <w:tab w:val="left" w:pos="375"/>
        </w:tabs>
        <w:rPr>
          <w:b/>
          <w:bCs/>
          <w:sz w:val="20"/>
        </w:rPr>
      </w:pPr>
      <w:r>
        <w:rPr>
          <w:b/>
          <w:bCs/>
          <w:sz w:val="20"/>
        </w:rPr>
        <w:t xml:space="preserve">This is related to Coulomb’s Law, so wait to look at this PowerPoint until you have covered this topic in class. </w:t>
      </w:r>
      <w:r>
        <w:rPr>
          <w:b/>
          <w:bCs/>
          <w:sz w:val="20"/>
        </w:rPr>
        <w:br/>
        <w:t xml:space="preserve">This is a short presentation that was shown at a teacher workshop that I thought had some good quick reminders. </w:t>
      </w:r>
    </w:p>
    <w:p w14:paraId="6B483829" w14:textId="0F3EC6FD" w:rsidR="0057108C" w:rsidRPr="0057108C" w:rsidRDefault="00000000" w:rsidP="00B6110B">
      <w:pPr>
        <w:tabs>
          <w:tab w:val="left" w:pos="375"/>
        </w:tabs>
        <w:rPr>
          <w:sz w:val="20"/>
        </w:rPr>
      </w:pPr>
      <w:hyperlink r:id="rId8" w:history="1">
        <w:r w:rsidR="0057108C" w:rsidRPr="0057108C">
          <w:rPr>
            <w:rStyle w:val="Hyperlink"/>
            <w:sz w:val="20"/>
          </w:rPr>
          <w:t>https://tinyurl.com/3scujrb8</w:t>
        </w:r>
      </w:hyperlink>
      <w:r w:rsidR="0057108C" w:rsidRPr="0057108C">
        <w:rPr>
          <w:sz w:val="20"/>
        </w:rPr>
        <w:t xml:space="preserve"> </w:t>
      </w:r>
    </w:p>
    <w:p w14:paraId="55DB1FBC" w14:textId="267D89AD" w:rsidR="0057108C" w:rsidRDefault="0057108C" w:rsidP="00B6110B">
      <w:pPr>
        <w:tabs>
          <w:tab w:val="left" w:pos="375"/>
        </w:tabs>
        <w:rPr>
          <w:b/>
          <w:bCs/>
          <w:sz w:val="20"/>
        </w:rPr>
      </w:pPr>
      <w:r>
        <w:rPr>
          <w:b/>
          <w:bCs/>
          <w:noProof/>
          <w:sz w:val="20"/>
        </w:rPr>
        <w:drawing>
          <wp:anchor distT="0" distB="0" distL="114300" distR="114300" simplePos="0" relativeHeight="251660288" behindDoc="0" locked="0" layoutInCell="1" allowOverlap="1" wp14:anchorId="1DA6E9DE" wp14:editId="34F12974">
            <wp:simplePos x="0" y="0"/>
            <wp:positionH relativeFrom="column">
              <wp:posOffset>8423</wp:posOffset>
            </wp:positionH>
            <wp:positionV relativeFrom="paragraph">
              <wp:posOffset>56563</wp:posOffset>
            </wp:positionV>
            <wp:extent cx="569343" cy="569343"/>
            <wp:effectExtent l="0" t="0" r="2540" b="2540"/>
            <wp:wrapNone/>
            <wp:docPr id="959865939" name="Picture 1"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65939" name="Picture 1" descr="A qr code with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43" cy="569343"/>
                    </a:xfrm>
                    <a:prstGeom prst="rect">
                      <a:avLst/>
                    </a:prstGeom>
                    <a:noFill/>
                    <a:ln>
                      <a:noFill/>
                    </a:ln>
                  </pic:spPr>
                </pic:pic>
              </a:graphicData>
            </a:graphic>
          </wp:anchor>
        </w:drawing>
      </w:r>
      <w:r w:rsidR="00A36F32">
        <w:rPr>
          <w:b/>
          <w:bCs/>
          <w:sz w:val="20"/>
        </w:rPr>
        <w:t xml:space="preserve"> </w:t>
      </w:r>
    </w:p>
    <w:p w14:paraId="52A246CC" w14:textId="77777777" w:rsidR="00A36F32" w:rsidRDefault="00A36F32" w:rsidP="00B6110B">
      <w:pPr>
        <w:tabs>
          <w:tab w:val="left" w:pos="375"/>
        </w:tabs>
        <w:rPr>
          <w:b/>
          <w:bCs/>
          <w:sz w:val="20"/>
        </w:rPr>
      </w:pPr>
    </w:p>
    <w:p w14:paraId="10214EAB" w14:textId="77777777" w:rsidR="0087533B" w:rsidRDefault="0087533B" w:rsidP="00B6110B">
      <w:pPr>
        <w:tabs>
          <w:tab w:val="left" w:pos="375"/>
        </w:tabs>
        <w:rPr>
          <w:b/>
          <w:bCs/>
          <w:sz w:val="20"/>
        </w:rPr>
        <w:sectPr w:rsidR="0087533B" w:rsidSect="0087533B">
          <w:type w:val="continuous"/>
          <w:pgSz w:w="12240" w:h="15840"/>
          <w:pgMar w:top="720" w:right="720" w:bottom="720" w:left="720" w:header="720" w:footer="720" w:gutter="0"/>
          <w:cols w:space="432"/>
          <w:docGrid w:linePitch="326"/>
        </w:sectPr>
      </w:pPr>
    </w:p>
    <w:p w14:paraId="54ED3114" w14:textId="77777777" w:rsidR="00A36F32" w:rsidRDefault="00A36F32" w:rsidP="00B6110B">
      <w:pPr>
        <w:tabs>
          <w:tab w:val="left" w:pos="375"/>
        </w:tabs>
        <w:rPr>
          <w:b/>
          <w:bCs/>
          <w:sz w:val="20"/>
        </w:rPr>
      </w:pPr>
    </w:p>
    <w:p w14:paraId="68D3AA32" w14:textId="77777777" w:rsidR="0087533B" w:rsidRDefault="0087533B" w:rsidP="0087533B">
      <w:pPr>
        <w:pStyle w:val="ListParagraph"/>
        <w:numPr>
          <w:ilvl w:val="0"/>
          <w:numId w:val="7"/>
        </w:numPr>
        <w:spacing w:line="276" w:lineRule="auto"/>
        <w:ind w:right="-126"/>
        <w:rPr>
          <w:rFonts w:ascii="Arial" w:hAnsi="Arial" w:cs="Arial"/>
          <w:sz w:val="20"/>
        </w:rPr>
        <w:sectPr w:rsidR="0087533B" w:rsidSect="005B2E04">
          <w:type w:val="continuous"/>
          <w:pgSz w:w="12240" w:h="15840"/>
          <w:pgMar w:top="720" w:right="720" w:bottom="720" w:left="720" w:header="720" w:footer="720" w:gutter="0"/>
          <w:cols w:num="2" w:space="432"/>
          <w:docGrid w:linePitch="326"/>
        </w:sectPr>
      </w:pPr>
    </w:p>
    <w:p w14:paraId="673FBFE4" w14:textId="77777777" w:rsidR="00443059" w:rsidRDefault="00443059" w:rsidP="0087533B">
      <w:pPr>
        <w:pStyle w:val="ListParagraph"/>
        <w:numPr>
          <w:ilvl w:val="0"/>
          <w:numId w:val="9"/>
        </w:numPr>
        <w:spacing w:line="276" w:lineRule="auto"/>
        <w:ind w:right="-126"/>
        <w:rPr>
          <w:rFonts w:ascii="Arial" w:hAnsi="Arial" w:cs="Arial"/>
          <w:sz w:val="20"/>
        </w:rPr>
      </w:pPr>
    </w:p>
    <w:p w14:paraId="2C391B93" w14:textId="1F174524" w:rsidR="00443059" w:rsidRPr="00443059" w:rsidRDefault="00443059" w:rsidP="00443059">
      <w:pPr>
        <w:spacing w:line="276" w:lineRule="auto"/>
        <w:ind w:right="-254"/>
        <w:rPr>
          <w:rFonts w:ascii="Arial" w:hAnsi="Arial" w:cs="Arial"/>
          <w:sz w:val="20"/>
        </w:rPr>
      </w:pPr>
      <w:r>
        <w:rPr>
          <w:rFonts w:ascii="Arial" w:hAnsi="Arial" w:cs="Arial"/>
          <w:b/>
          <w:bCs/>
          <w:sz w:val="20"/>
        </w:rPr>
        <w:lastRenderedPageBreak/>
        <w:t>E</w:t>
      </w:r>
      <w:r w:rsidRPr="00443059">
        <w:rPr>
          <w:rFonts w:ascii="Arial" w:hAnsi="Arial" w:cs="Arial"/>
          <w:b/>
          <w:bCs/>
          <w:sz w:val="20"/>
        </w:rPr>
        <w:t xml:space="preserve">VEN MORE PRACTICE! Hard work now during the chapter will set you up for success and save you </w:t>
      </w:r>
      <w:proofErr w:type="gramStart"/>
      <w:r w:rsidRPr="00443059">
        <w:rPr>
          <w:rFonts w:ascii="Arial" w:hAnsi="Arial" w:cs="Arial"/>
          <w:b/>
          <w:bCs/>
          <w:sz w:val="20"/>
        </w:rPr>
        <w:t>time</w:t>
      </w:r>
      <w:proofErr w:type="gramEnd"/>
      <w:r w:rsidRPr="00443059">
        <w:rPr>
          <w:rFonts w:ascii="Arial" w:hAnsi="Arial" w:cs="Arial"/>
          <w:b/>
          <w:bCs/>
          <w:sz w:val="20"/>
        </w:rPr>
        <w:t xml:space="preserve"> long term! Make smart, mature choices!</w:t>
      </w:r>
      <w:r w:rsidRPr="00443059">
        <w:rPr>
          <w:rFonts w:ascii="Arial" w:hAnsi="Arial" w:cs="Arial"/>
          <w:sz w:val="20"/>
        </w:rPr>
        <w:t xml:space="preserve"> </w:t>
      </w:r>
    </w:p>
    <w:p w14:paraId="1841B887" w14:textId="77777777" w:rsidR="00443059" w:rsidRDefault="00443059" w:rsidP="00443059">
      <w:pPr>
        <w:pStyle w:val="ListParagraph"/>
        <w:spacing w:line="276" w:lineRule="auto"/>
        <w:ind w:left="360" w:right="-126"/>
        <w:rPr>
          <w:rFonts w:ascii="Arial" w:hAnsi="Arial" w:cs="Arial"/>
          <w:sz w:val="20"/>
        </w:rPr>
      </w:pPr>
    </w:p>
    <w:p w14:paraId="19531EA6" w14:textId="13B16A25" w:rsidR="0087533B" w:rsidRDefault="0087533B" w:rsidP="00443059">
      <w:pPr>
        <w:pStyle w:val="ListParagraph"/>
        <w:numPr>
          <w:ilvl w:val="0"/>
          <w:numId w:val="10"/>
        </w:numPr>
        <w:spacing w:line="276" w:lineRule="auto"/>
        <w:ind w:right="-126"/>
        <w:rPr>
          <w:rFonts w:ascii="Arial" w:hAnsi="Arial" w:cs="Arial"/>
          <w:sz w:val="20"/>
        </w:rPr>
      </w:pPr>
      <w:r>
        <w:rPr>
          <w:noProof/>
        </w:rPr>
        <w:drawing>
          <wp:anchor distT="0" distB="0" distL="114300" distR="114300" simplePos="0" relativeHeight="251663360" behindDoc="1" locked="0" layoutInCell="1" allowOverlap="1" wp14:anchorId="3F0F1F9C" wp14:editId="18FDF1D2">
            <wp:simplePos x="0" y="0"/>
            <wp:positionH relativeFrom="column">
              <wp:posOffset>6320133</wp:posOffset>
            </wp:positionH>
            <wp:positionV relativeFrom="paragraph">
              <wp:posOffset>84</wp:posOffset>
            </wp:positionV>
            <wp:extent cx="548640" cy="548640"/>
            <wp:effectExtent l="0" t="0" r="3810" b="3810"/>
            <wp:wrapTight wrapText="bothSides">
              <wp:wrapPolygon edited="0">
                <wp:start x="0" y="0"/>
                <wp:lineTo x="0" y="21000"/>
                <wp:lineTo x="21000" y="21000"/>
                <wp:lineTo x="21000" y="0"/>
                <wp:lineTo x="0" y="0"/>
              </wp:wrapPolygon>
            </wp:wrapTight>
            <wp:docPr id="8303640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64042"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9716D3">
        <w:rPr>
          <w:rFonts w:ascii="Arial" w:hAnsi="Arial" w:cs="Arial"/>
          <w:sz w:val="20"/>
        </w:rPr>
        <w:t xml:space="preserve">Consider doing some of the Honors Chem worksheets!  </w:t>
      </w:r>
      <w:r w:rsidRPr="009716D3">
        <w:rPr>
          <w:rFonts w:ascii="Arial" w:hAnsi="Arial" w:cs="Arial"/>
          <w:i/>
          <w:iCs/>
          <w:sz w:val="18"/>
          <w:szCs w:val="18"/>
        </w:rPr>
        <w:t xml:space="preserve">(You would be surprised how many AP Chem students miss points on exams for Honors level questions and not even the AP level questions! You will hear me all year long </w:t>
      </w:r>
      <w:proofErr w:type="gramStart"/>
      <w:r w:rsidRPr="009716D3">
        <w:rPr>
          <w:rFonts w:ascii="Arial" w:hAnsi="Arial" w:cs="Arial"/>
          <w:i/>
          <w:iCs/>
          <w:sz w:val="18"/>
          <w:szCs w:val="18"/>
        </w:rPr>
        <w:t>saying</w:t>
      </w:r>
      <w:proofErr w:type="gramEnd"/>
      <w:r w:rsidRPr="009716D3">
        <w:rPr>
          <w:rFonts w:ascii="Arial" w:hAnsi="Arial" w:cs="Arial"/>
          <w:i/>
          <w:iCs/>
          <w:sz w:val="18"/>
          <w:szCs w:val="18"/>
        </w:rPr>
        <w:t xml:space="preserve"> “don’t lose points in AP Chem for Honors level material!”</w:t>
      </w:r>
      <w:r>
        <w:rPr>
          <w:rFonts w:ascii="Arial" w:hAnsi="Arial" w:cs="Arial"/>
          <w:sz w:val="18"/>
          <w:szCs w:val="18"/>
        </w:rPr>
        <w:t xml:space="preserve">) </w:t>
      </w:r>
      <w:hyperlink r:id="rId11" w:history="1">
        <w:r w:rsidRPr="005B2E04">
          <w:rPr>
            <w:rStyle w:val="Hyperlink"/>
            <w:rFonts w:ascii="Arial" w:hAnsi="Arial" w:cs="Arial"/>
            <w:sz w:val="20"/>
            <w:szCs w:val="16"/>
          </w:rPr>
          <w:t>https://mychemistryclass.net/HCrainbowpacket5.html</w:t>
        </w:r>
      </w:hyperlink>
      <w:r w:rsidRPr="005B2E04">
        <w:rPr>
          <w:sz w:val="20"/>
          <w:szCs w:val="16"/>
        </w:rPr>
        <w:t xml:space="preserve"> </w:t>
      </w:r>
      <w:r w:rsidRPr="00BA3B88">
        <w:rPr>
          <w:rFonts w:ascii="Arial" w:hAnsi="Arial" w:cs="Arial"/>
          <w:sz w:val="18"/>
          <w:szCs w:val="18"/>
        </w:rPr>
        <w:br/>
      </w:r>
    </w:p>
    <w:p w14:paraId="24CB7FB4" w14:textId="203CEDBE" w:rsidR="0087533B" w:rsidRPr="005B2E04" w:rsidRDefault="0087533B" w:rsidP="00443059">
      <w:pPr>
        <w:pStyle w:val="ListParagraph"/>
        <w:numPr>
          <w:ilvl w:val="0"/>
          <w:numId w:val="10"/>
        </w:numPr>
        <w:spacing w:line="276" w:lineRule="auto"/>
        <w:rPr>
          <w:rFonts w:ascii="Arial" w:hAnsi="Arial" w:cs="Arial"/>
          <w:sz w:val="16"/>
          <w:szCs w:val="16"/>
        </w:rPr>
      </w:pPr>
      <w:r w:rsidRPr="009716D3">
        <w:rPr>
          <w:i/>
          <w:iCs/>
          <w:noProof/>
          <w:sz w:val="18"/>
          <w:szCs w:val="18"/>
        </w:rPr>
        <w:drawing>
          <wp:anchor distT="0" distB="0" distL="114300" distR="114300" simplePos="0" relativeHeight="251662336" behindDoc="1" locked="0" layoutInCell="1" allowOverlap="1" wp14:anchorId="237FF518" wp14:editId="53F9C952">
            <wp:simplePos x="0" y="0"/>
            <wp:positionH relativeFrom="margin">
              <wp:align>right</wp:align>
            </wp:positionH>
            <wp:positionV relativeFrom="paragraph">
              <wp:posOffset>991690</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9716D3">
        <w:rPr>
          <w:rFonts w:ascii="Arial" w:hAnsi="Arial" w:cs="Arial"/>
          <w:i/>
          <w:iCs/>
          <w:sz w:val="20"/>
        </w:rPr>
        <w:t>(</w:t>
      </w:r>
      <w:r w:rsidRPr="009716D3">
        <w:rPr>
          <w:rFonts w:ascii="Arial" w:hAnsi="Arial" w:cs="Arial"/>
          <w:i/>
          <w:iCs/>
          <w:sz w:val="18"/>
          <w:szCs w:val="18"/>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9716D3">
        <w:rPr>
          <w:rFonts w:ascii="Arial" w:hAnsi="Arial" w:cs="Arial"/>
          <w:i/>
          <w:iCs/>
          <w:sz w:val="18"/>
          <w:szCs w:val="18"/>
        </w:rPr>
        <w:t>sections, or</w:t>
      </w:r>
      <w:proofErr w:type="gramEnd"/>
      <w:r w:rsidRPr="009716D3">
        <w:rPr>
          <w:rFonts w:ascii="Arial" w:hAnsi="Arial" w:cs="Arial"/>
          <w:i/>
          <w:iCs/>
          <w:sz w:val="18"/>
          <w:szCs w:val="18"/>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9716D3">
        <w:rPr>
          <w:rFonts w:ascii="Arial" w:hAnsi="Arial" w:cs="Arial"/>
          <w:i/>
          <w:iCs/>
          <w:sz w:val="18"/>
          <w:szCs w:val="18"/>
        </w:rPr>
        <w:t>in order to</w:t>
      </w:r>
      <w:proofErr w:type="gramEnd"/>
      <w:r w:rsidRPr="009716D3">
        <w:rPr>
          <w:rFonts w:ascii="Arial" w:hAnsi="Arial" w:cs="Arial"/>
          <w:i/>
          <w:iCs/>
          <w:sz w:val="18"/>
          <w:szCs w:val="18"/>
        </w:rPr>
        <w:t xml:space="preserve"> feel successful. You will have access to the textbook all year, don’t forget about it!)</w:t>
      </w:r>
      <w:r w:rsidRPr="009716D3">
        <w:rPr>
          <w:rFonts w:ascii="Arial" w:hAnsi="Arial" w:cs="Arial"/>
          <w:sz w:val="20"/>
        </w:rPr>
        <w:t xml:space="preserve">    </w:t>
      </w:r>
      <w:r>
        <w:rPr>
          <w:rFonts w:ascii="Arial" w:hAnsi="Arial" w:cs="Arial"/>
          <w:sz w:val="20"/>
        </w:rPr>
        <w:br/>
      </w:r>
      <w:r w:rsidRPr="009716D3">
        <w:rPr>
          <w:rFonts w:ascii="Arial" w:hAnsi="Arial" w:cs="Arial"/>
          <w:sz w:val="20"/>
        </w:rPr>
        <w:t xml:space="preserve">Chapter </w:t>
      </w:r>
      <w:r>
        <w:rPr>
          <w:rFonts w:ascii="Arial" w:hAnsi="Arial" w:cs="Arial"/>
          <w:sz w:val="20"/>
        </w:rPr>
        <w:t>2</w:t>
      </w:r>
      <w:r w:rsidRPr="009716D3">
        <w:rPr>
          <w:rFonts w:ascii="Arial" w:hAnsi="Arial" w:cs="Arial"/>
          <w:sz w:val="20"/>
        </w:rPr>
        <w:t xml:space="preserve">: </w:t>
      </w:r>
      <w:r>
        <w:rPr>
          <w:rFonts w:ascii="Arial" w:hAnsi="Arial" w:cs="Arial"/>
          <w:sz w:val="20"/>
        </w:rPr>
        <w:t>Atoms and Elements</w:t>
      </w:r>
      <w:r>
        <w:rPr>
          <w:rFonts w:ascii="Arial" w:hAnsi="Arial" w:cs="Arial"/>
          <w:sz w:val="20"/>
        </w:rPr>
        <w:br/>
      </w:r>
      <w:r w:rsidRPr="005B2E04">
        <w:rPr>
          <w:rFonts w:ascii="Arial" w:hAnsi="Arial" w:cs="Arial"/>
          <w:sz w:val="20"/>
        </w:rPr>
        <w:t xml:space="preserve">Chapter </w:t>
      </w:r>
      <w:r>
        <w:rPr>
          <w:rFonts w:ascii="Arial" w:hAnsi="Arial" w:cs="Arial"/>
          <w:sz w:val="20"/>
        </w:rPr>
        <w:t>3</w:t>
      </w:r>
      <w:r w:rsidRPr="005B2E04">
        <w:rPr>
          <w:rFonts w:ascii="Arial" w:hAnsi="Arial" w:cs="Arial"/>
          <w:sz w:val="20"/>
        </w:rPr>
        <w:t xml:space="preserve">: </w:t>
      </w:r>
      <w:r>
        <w:rPr>
          <w:rFonts w:ascii="Arial" w:hAnsi="Arial" w:cs="Arial"/>
          <w:sz w:val="20"/>
        </w:rPr>
        <w:t xml:space="preserve">Molecules, Compounds &amp; Chemical Equations </w:t>
      </w:r>
      <w:r>
        <w:rPr>
          <w:rFonts w:ascii="Arial" w:hAnsi="Arial" w:cs="Arial"/>
          <w:sz w:val="20"/>
        </w:rPr>
        <w:br/>
        <w:t>Chapter 9: Chemical Bonding I: The Lewis Model</w:t>
      </w:r>
      <w:r>
        <w:rPr>
          <w:rFonts w:ascii="Arial" w:hAnsi="Arial" w:cs="Arial"/>
          <w:sz w:val="20"/>
        </w:rPr>
        <w:br/>
        <w:t xml:space="preserve">Chapter 10: Chemical Bonding II: Molecular Shapes, Valence Bond Theory, and Molecular Orbital Theory </w:t>
      </w:r>
      <w:r>
        <w:rPr>
          <w:rFonts w:ascii="Arial" w:hAnsi="Arial" w:cs="Arial"/>
          <w:sz w:val="20"/>
        </w:rPr>
        <w:br/>
      </w:r>
      <w:hyperlink r:id="rId13" w:history="1">
        <w:r w:rsidRPr="005B2E04">
          <w:rPr>
            <w:rStyle w:val="Hyperlink"/>
            <w:rFonts w:ascii="Arial" w:hAnsi="Arial" w:cs="Arial"/>
            <w:sz w:val="20"/>
          </w:rPr>
          <w:t>mlm.pearson.com/</w:t>
        </w:r>
        <w:proofErr w:type="spellStart"/>
        <w:r w:rsidRPr="005B2E04">
          <w:rPr>
            <w:rStyle w:val="Hyperlink"/>
            <w:rFonts w:ascii="Arial" w:hAnsi="Arial" w:cs="Arial"/>
            <w:sz w:val="20"/>
          </w:rPr>
          <w:t>northamerica</w:t>
        </w:r>
        <w:proofErr w:type="spellEnd"/>
        <w:r w:rsidRPr="005B2E04">
          <w:rPr>
            <w:rStyle w:val="Hyperlink"/>
            <w:rFonts w:ascii="Arial" w:hAnsi="Arial" w:cs="Arial"/>
            <w:sz w:val="20"/>
          </w:rPr>
          <w:t>/</w:t>
        </w:r>
        <w:proofErr w:type="spellStart"/>
        <w:r w:rsidRPr="005B2E04">
          <w:rPr>
            <w:rStyle w:val="Hyperlink"/>
            <w:rFonts w:ascii="Arial" w:hAnsi="Arial" w:cs="Arial"/>
            <w:sz w:val="20"/>
          </w:rPr>
          <w:t>masteringchemistry</w:t>
        </w:r>
        <w:proofErr w:type="spellEnd"/>
        <w:r w:rsidRPr="005B2E04">
          <w:rPr>
            <w:rStyle w:val="Hyperlink"/>
            <w:rFonts w:ascii="Arial" w:hAnsi="Arial" w:cs="Arial"/>
            <w:sz w:val="20"/>
          </w:rPr>
          <w:t>/</w:t>
        </w:r>
      </w:hyperlink>
      <w:r w:rsidRPr="005B2E04">
        <w:rPr>
          <w:rFonts w:ascii="Arial" w:hAnsi="Arial" w:cs="Arial"/>
          <w:sz w:val="20"/>
        </w:rPr>
        <w:t xml:space="preserve">             </w:t>
      </w:r>
      <w:r w:rsidRPr="005B2E04">
        <w:rPr>
          <w:rFonts w:ascii="Arial" w:hAnsi="Arial" w:cs="Arial"/>
          <w:sz w:val="20"/>
        </w:rPr>
        <w:br/>
      </w:r>
    </w:p>
    <w:p w14:paraId="2DEED51D" w14:textId="77777777" w:rsidR="0087533B" w:rsidRPr="009716D3" w:rsidRDefault="0087533B" w:rsidP="00443059">
      <w:pPr>
        <w:pStyle w:val="ListParagraph"/>
        <w:numPr>
          <w:ilvl w:val="0"/>
          <w:numId w:val="10"/>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9716D3">
        <w:rPr>
          <w:rFonts w:ascii="Arial" w:hAnsi="Arial" w:cs="Arial"/>
          <w:i/>
          <w:iCs/>
          <w:sz w:val="20"/>
        </w:rPr>
        <w:t>(</w:t>
      </w:r>
      <w:r w:rsidRPr="009716D3">
        <w:rPr>
          <w:rFonts w:ascii="Arial" w:hAnsi="Arial" w:cs="Arial"/>
          <w:i/>
          <w:iCs/>
          <w:sz w:val="18"/>
          <w:szCs w:val="18"/>
        </w:rPr>
        <w:t>I don’t always have answer keys for the extra materials. If there is one, it will be in the folder!)</w:t>
      </w:r>
    </w:p>
    <w:p w14:paraId="3E728045" w14:textId="77777777" w:rsidR="0087533B" w:rsidRPr="001B59C8" w:rsidRDefault="0087533B" w:rsidP="0087533B">
      <w:pPr>
        <w:pStyle w:val="ListParagraph"/>
        <w:ind w:left="1980"/>
        <w:rPr>
          <w:rFonts w:ascii="Arial" w:hAnsi="Arial" w:cs="Arial"/>
          <w:sz w:val="16"/>
          <w:szCs w:val="16"/>
        </w:rPr>
      </w:pPr>
    </w:p>
    <w:p w14:paraId="49AF9C86" w14:textId="77777777" w:rsidR="0087533B" w:rsidRPr="009716D3" w:rsidRDefault="0087533B" w:rsidP="00443059">
      <w:pPr>
        <w:pStyle w:val="ListParagraph"/>
        <w:numPr>
          <w:ilvl w:val="0"/>
          <w:numId w:val="10"/>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4"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Pr>
          <w:rFonts w:ascii="Arial" w:hAnsi="Arial" w:cs="Arial"/>
          <w:i/>
          <w:iCs/>
          <w:sz w:val="18"/>
          <w:szCs w:val="18"/>
        </w:rPr>
        <w:t>(</w:t>
      </w:r>
      <w:r w:rsidRPr="009716D3">
        <w:rPr>
          <w:rFonts w:ascii="Arial" w:hAnsi="Arial" w:cs="Arial"/>
          <w:i/>
          <w:iCs/>
          <w:sz w:val="18"/>
          <w:szCs w:val="18"/>
        </w:rPr>
        <w:t xml:space="preserve">Another teacher made some assignments on </w:t>
      </w:r>
      <w:proofErr w:type="spellStart"/>
      <w:r w:rsidRPr="009716D3">
        <w:rPr>
          <w:rFonts w:ascii="Arial" w:hAnsi="Arial" w:cs="Arial"/>
          <w:i/>
          <w:iCs/>
          <w:sz w:val="18"/>
          <w:szCs w:val="18"/>
        </w:rPr>
        <w:t>GoFormative</w:t>
      </w:r>
      <w:proofErr w:type="spellEnd"/>
      <w:r w:rsidRPr="009716D3">
        <w:rPr>
          <w:rFonts w:ascii="Arial" w:hAnsi="Arial" w:cs="Arial"/>
          <w:i/>
          <w:iCs/>
          <w:sz w:val="18"/>
          <w:szCs w:val="18"/>
        </w:rPr>
        <w:t xml:space="preserve"> the year the school was Remote due to Covid. I have not proofread all the remote assignments, but I have published them so they are available for you to try if you would like!</w:t>
      </w:r>
    </w:p>
    <w:p w14:paraId="7114A921" w14:textId="77777777" w:rsidR="0087533B" w:rsidRPr="001B59C8" w:rsidRDefault="0087533B" w:rsidP="0087533B">
      <w:pPr>
        <w:pStyle w:val="ListParagraph"/>
        <w:ind w:left="1980"/>
        <w:rPr>
          <w:rFonts w:ascii="Arial" w:hAnsi="Arial" w:cs="Arial"/>
          <w:sz w:val="16"/>
          <w:szCs w:val="16"/>
        </w:rPr>
      </w:pPr>
    </w:p>
    <w:p w14:paraId="40A938C5" w14:textId="77777777" w:rsidR="0087533B" w:rsidRPr="00261A0B" w:rsidRDefault="0087533B" w:rsidP="00443059">
      <w:pPr>
        <w:pStyle w:val="ListParagraph"/>
        <w:numPr>
          <w:ilvl w:val="0"/>
          <w:numId w:val="10"/>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15"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1B59C8">
        <w:rPr>
          <w:rFonts w:ascii="Arial" w:hAnsi="Arial" w:cs="Arial"/>
          <w:i/>
          <w:iCs/>
          <w:sz w:val="18"/>
          <w:szCs w:val="18"/>
        </w:rPr>
        <w:t>(AP Classroom is a bit clunky, doesn’t allow me to easily post questions in the order we go, sometimes crashes, still has old material we no longer cover, etc. BUT it is a source of questions that we know came from College Board!</w:t>
      </w:r>
      <w:r>
        <w:rPr>
          <w:rFonts w:ascii="Arial" w:hAnsi="Arial" w:cs="Arial"/>
          <w:i/>
          <w:iCs/>
          <w:sz w:val="18"/>
          <w:szCs w:val="18"/>
        </w:rPr>
        <w:t xml:space="preserve"> </w:t>
      </w:r>
      <w:r w:rsidRPr="001B59C8">
        <w:rPr>
          <w:rFonts w:ascii="Arial" w:hAnsi="Arial" w:cs="Arial"/>
          <w:i/>
          <w:iCs/>
          <w:sz w:val="18"/>
          <w:szCs w:val="18"/>
        </w:rPr>
        <w:t>You can use the “tags” I made to pull up practice that is just on the chapter you are interested in studying.</w:t>
      </w:r>
      <w:bookmarkEnd w:id="0"/>
      <w:r w:rsidRPr="001B59C8">
        <w:rPr>
          <w:rFonts w:ascii="Arial" w:hAnsi="Arial" w:cs="Arial"/>
          <w:i/>
          <w:iCs/>
          <w:sz w:val="18"/>
          <w:szCs w:val="18"/>
        </w:rPr>
        <w:t>)</w:t>
      </w:r>
    </w:p>
    <w:p w14:paraId="5FDCD595" w14:textId="77777777" w:rsidR="0087533B" w:rsidRPr="003760EE" w:rsidRDefault="0087533B" w:rsidP="0087533B">
      <w:pPr>
        <w:pStyle w:val="NoSpacing"/>
        <w:rPr>
          <w:bCs/>
          <w:sz w:val="20"/>
        </w:rPr>
      </w:pPr>
    </w:p>
    <w:p w14:paraId="697C440E" w14:textId="77777777" w:rsidR="00336E8A" w:rsidRPr="00336E8A" w:rsidRDefault="003760EE" w:rsidP="00443059">
      <w:pPr>
        <w:numPr>
          <w:ilvl w:val="0"/>
          <w:numId w:val="10"/>
        </w:numPr>
        <w:contextualSpacing/>
        <w:rPr>
          <w:rFonts w:ascii="Arial" w:hAnsi="Arial" w:cs="Arial"/>
          <w:sz w:val="20"/>
        </w:rPr>
      </w:pPr>
      <w:r w:rsidRPr="00336E8A">
        <w:rPr>
          <w:rFonts w:ascii="Arial" w:hAnsi="Arial" w:cs="Arial"/>
          <w:sz w:val="20"/>
        </w:rPr>
        <w:t xml:space="preserve">ScienceGeek.net has some good online practice tests. I haven’t checked all of them, but the ones I have checked are pretty good! </w:t>
      </w:r>
      <w:hyperlink r:id="rId16" w:history="1">
        <w:r w:rsidRPr="00336E8A">
          <w:rPr>
            <w:rStyle w:val="Hyperlink"/>
            <w:rFonts w:ascii="Arial" w:hAnsi="Arial" w:cs="Arial"/>
            <w:sz w:val="20"/>
          </w:rPr>
          <w:t>https://www.sciencegeek.net/APchemistry/APtaters/directory.shtml</w:t>
        </w:r>
      </w:hyperlink>
      <w:r w:rsidRPr="00336E8A">
        <w:rPr>
          <w:rFonts w:ascii="Arial" w:hAnsi="Arial" w:cs="Arial"/>
          <w:sz w:val="20"/>
        </w:rPr>
        <w:t xml:space="preserve"> </w:t>
      </w:r>
      <w:r w:rsidRPr="00336E8A">
        <w:rPr>
          <w:rFonts w:ascii="Arial" w:hAnsi="Arial" w:cs="Arial"/>
          <w:sz w:val="20"/>
        </w:rPr>
        <w:br/>
      </w:r>
    </w:p>
    <w:p w14:paraId="5F4BBE00" w14:textId="77777777" w:rsidR="003760EE" w:rsidRDefault="003760EE" w:rsidP="00443059">
      <w:pPr>
        <w:numPr>
          <w:ilvl w:val="0"/>
          <w:numId w:val="10"/>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77C4FBEF" w14:textId="77777777" w:rsidR="003760EE" w:rsidRPr="003760EE" w:rsidRDefault="003760EE" w:rsidP="003760EE">
      <w:pPr>
        <w:ind w:left="360"/>
        <w:contextualSpacing/>
        <w:rPr>
          <w:rFonts w:ascii="Arial" w:hAnsi="Arial" w:cs="Arial"/>
          <w:bCs/>
          <w:sz w:val="20"/>
        </w:rPr>
      </w:pPr>
    </w:p>
    <w:p w14:paraId="5B01FC47" w14:textId="77777777" w:rsidR="00336E8A" w:rsidRPr="00336E8A" w:rsidRDefault="003760EE" w:rsidP="00443059">
      <w:pPr>
        <w:numPr>
          <w:ilvl w:val="0"/>
          <w:numId w:val="10"/>
        </w:numPr>
        <w:contextualSpacing/>
        <w:rPr>
          <w:rFonts w:ascii="Arial" w:hAnsi="Arial" w:cs="Arial"/>
          <w:sz w:val="20"/>
        </w:rPr>
      </w:pPr>
      <w:r w:rsidRPr="00336E8A">
        <w:rPr>
          <w:rFonts w:ascii="Arial" w:hAnsi="Arial" w:cs="Arial"/>
          <w:sz w:val="20"/>
        </w:rPr>
        <w:t xml:space="preserve">Don’t forget that our school has free peer tutoring available through the Academic Leadership class! The links are on the top of my Class Calendar. </w:t>
      </w:r>
    </w:p>
    <w:p w14:paraId="36F3B90E" w14:textId="4B964B8A" w:rsidR="003760EE" w:rsidRDefault="003760EE" w:rsidP="0087533B">
      <w:pPr>
        <w:pStyle w:val="NoSpacing"/>
        <w:rPr>
          <w:bCs/>
          <w:szCs w:val="24"/>
        </w:rPr>
        <w:sectPr w:rsidR="003760EE" w:rsidSect="0087533B">
          <w:type w:val="continuous"/>
          <w:pgSz w:w="12240" w:h="15840"/>
          <w:pgMar w:top="720" w:right="720" w:bottom="720" w:left="720" w:header="720" w:footer="720" w:gutter="0"/>
          <w:cols w:space="432"/>
          <w:docGrid w:linePitch="326"/>
        </w:sectPr>
      </w:pPr>
    </w:p>
    <w:p w14:paraId="24FE0525" w14:textId="77777777" w:rsidR="00A36F32" w:rsidRPr="0057108C" w:rsidRDefault="00A36F32" w:rsidP="00B6110B">
      <w:pPr>
        <w:tabs>
          <w:tab w:val="left" w:pos="375"/>
        </w:tabs>
        <w:rPr>
          <w:b/>
          <w:bCs/>
          <w:sz w:val="20"/>
        </w:rPr>
      </w:pPr>
    </w:p>
    <w:sectPr w:rsidR="00A36F32" w:rsidRPr="0057108C" w:rsidSect="0036621D">
      <w:type w:val="continuous"/>
      <w:pgSz w:w="12240" w:h="15840"/>
      <w:pgMar w:top="720" w:right="1008" w:bottom="720" w:left="1008"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1377" w14:textId="77777777" w:rsidR="00B820DD" w:rsidRDefault="00B820DD" w:rsidP="000A0D15">
      <w:r>
        <w:separator/>
      </w:r>
    </w:p>
  </w:endnote>
  <w:endnote w:type="continuationSeparator" w:id="0">
    <w:p w14:paraId="7A765D6C" w14:textId="77777777" w:rsidR="00B820DD" w:rsidRDefault="00B820DD"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3BD9" w14:textId="77777777" w:rsidR="00B820DD" w:rsidRDefault="00B820DD" w:rsidP="000A0D15">
      <w:r>
        <w:separator/>
      </w:r>
    </w:p>
  </w:footnote>
  <w:footnote w:type="continuationSeparator" w:id="0">
    <w:p w14:paraId="4DBCEA0C" w14:textId="77777777" w:rsidR="00B820DD" w:rsidRDefault="00B820DD"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8CDE" w14:textId="26F3665E" w:rsidR="000A0D15" w:rsidRPr="002D26F4" w:rsidRDefault="000A0D15" w:rsidP="000A0D1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36621D">
      <w:rPr>
        <w:rFonts w:ascii="Arial" w:hAnsi="Arial" w:cs="Arial"/>
        <w:b/>
        <w:bCs/>
      </w:rPr>
      <w:t>Bonding</w:t>
    </w:r>
    <w:r>
      <w:rPr>
        <w:rFonts w:ascii="Arial" w:hAnsi="Arial" w:cs="Arial"/>
        <w:b/>
        <w:bCs/>
      </w:rPr>
      <w:t xml:space="preserve"> – Extra </w:t>
    </w:r>
    <w:r w:rsidR="0036621D">
      <w:rPr>
        <w:rFonts w:ascii="Arial" w:hAnsi="Arial" w:cs="Arial"/>
        <w:b/>
        <w:bCs/>
      </w:rPr>
      <w:t>Practice FRQs</w:t>
    </w:r>
  </w:p>
  <w:p w14:paraId="01046759" w14:textId="135AC497" w:rsidR="000A0D15" w:rsidRDefault="000A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1CB3"/>
    <w:multiLevelType w:val="hybridMultilevel"/>
    <w:tmpl w:val="3D703EC0"/>
    <w:lvl w:ilvl="0" w:tplc="BCA24056">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E06E9"/>
    <w:multiLevelType w:val="hybridMultilevel"/>
    <w:tmpl w:val="BE0C86FE"/>
    <w:lvl w:ilvl="0" w:tplc="92C645EC">
      <w:start w:val="76"/>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E6D47"/>
    <w:multiLevelType w:val="hybridMultilevel"/>
    <w:tmpl w:val="BE0C86FE"/>
    <w:lvl w:ilvl="0" w:tplc="FFFFFFFF">
      <w:start w:val="76"/>
      <w:numFmt w:val="decimal"/>
      <w:lvlText w:val="%1)"/>
      <w:lvlJc w:val="left"/>
      <w:pPr>
        <w:ind w:left="360" w:hanging="360"/>
      </w:pPr>
      <w:rPr>
        <w:rFonts w:ascii="Arial" w:hAnsi="Arial" w:hint="default"/>
        <w:b/>
        <w:i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D3C50"/>
    <w:multiLevelType w:val="hybridMultilevel"/>
    <w:tmpl w:val="3D703EC0"/>
    <w:lvl w:ilvl="0" w:tplc="FFFFFFFF">
      <w:start w:val="1"/>
      <w:numFmt w:val="decimal"/>
      <w:lvlText w:val="%1)"/>
      <w:lvlJc w:val="left"/>
      <w:pPr>
        <w:ind w:left="360" w:hanging="360"/>
      </w:pPr>
      <w:rPr>
        <w:rFonts w:ascii="Arial" w:hAnsi="Arial" w:hint="default"/>
        <w:b/>
        <w:i w:val="0"/>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124E8"/>
    <w:multiLevelType w:val="hybridMultilevel"/>
    <w:tmpl w:val="852EA92C"/>
    <w:lvl w:ilvl="0" w:tplc="A4641D1E">
      <w:start w:val="1"/>
      <w:numFmt w:val="decimal"/>
      <w:lvlText w:val="%1)"/>
      <w:lvlJc w:val="left"/>
      <w:pPr>
        <w:ind w:left="360" w:hanging="360"/>
      </w:pPr>
      <w:rPr>
        <w:rFonts w:ascii="Arial" w:hAnsi="Arial" w:hint="default"/>
        <w:b/>
        <w:i w:val="0"/>
        <w:color w:val="000000" w:themeColor="text1"/>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1431941">
    <w:abstractNumId w:val="7"/>
  </w:num>
  <w:num w:numId="2" w16cid:durableId="1863862816">
    <w:abstractNumId w:val="5"/>
  </w:num>
  <w:num w:numId="3" w16cid:durableId="316767518">
    <w:abstractNumId w:val="9"/>
  </w:num>
  <w:num w:numId="4" w16cid:durableId="643390280">
    <w:abstractNumId w:val="0"/>
  </w:num>
  <w:num w:numId="5" w16cid:durableId="831457079">
    <w:abstractNumId w:val="2"/>
  </w:num>
  <w:num w:numId="6" w16cid:durableId="1262645857">
    <w:abstractNumId w:val="8"/>
  </w:num>
  <w:num w:numId="7" w16cid:durableId="1860970856">
    <w:abstractNumId w:val="3"/>
  </w:num>
  <w:num w:numId="8" w16cid:durableId="226305836">
    <w:abstractNumId w:val="4"/>
  </w:num>
  <w:num w:numId="9" w16cid:durableId="1284926154">
    <w:abstractNumId w:val="1"/>
  </w:num>
  <w:num w:numId="10" w16cid:durableId="456024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A0D15"/>
    <w:rsid w:val="000C2BC4"/>
    <w:rsid w:val="000E6B88"/>
    <w:rsid w:val="00112E24"/>
    <w:rsid w:val="001B3FBB"/>
    <w:rsid w:val="001F5B28"/>
    <w:rsid w:val="00243EB8"/>
    <w:rsid w:val="0026724F"/>
    <w:rsid w:val="002F6C00"/>
    <w:rsid w:val="00353D95"/>
    <w:rsid w:val="0036621D"/>
    <w:rsid w:val="003760EE"/>
    <w:rsid w:val="00416747"/>
    <w:rsid w:val="00443059"/>
    <w:rsid w:val="004534FD"/>
    <w:rsid w:val="004F3ED3"/>
    <w:rsid w:val="004F4A07"/>
    <w:rsid w:val="00524548"/>
    <w:rsid w:val="0057108C"/>
    <w:rsid w:val="005E6473"/>
    <w:rsid w:val="00635962"/>
    <w:rsid w:val="00656FF7"/>
    <w:rsid w:val="006D1390"/>
    <w:rsid w:val="006F0974"/>
    <w:rsid w:val="007548D2"/>
    <w:rsid w:val="0079077B"/>
    <w:rsid w:val="007F2D46"/>
    <w:rsid w:val="0087533B"/>
    <w:rsid w:val="008D64B3"/>
    <w:rsid w:val="00915B65"/>
    <w:rsid w:val="00993FD0"/>
    <w:rsid w:val="009C59A1"/>
    <w:rsid w:val="009F300A"/>
    <w:rsid w:val="00A36F32"/>
    <w:rsid w:val="00A914F4"/>
    <w:rsid w:val="00AA4B9D"/>
    <w:rsid w:val="00B11FA6"/>
    <w:rsid w:val="00B60899"/>
    <w:rsid w:val="00B6110B"/>
    <w:rsid w:val="00B820DD"/>
    <w:rsid w:val="00B85B03"/>
    <w:rsid w:val="00BE00D9"/>
    <w:rsid w:val="00BE4896"/>
    <w:rsid w:val="00CD34CB"/>
    <w:rsid w:val="00CE1885"/>
    <w:rsid w:val="00D71ADC"/>
    <w:rsid w:val="00D96223"/>
    <w:rsid w:val="00DA3903"/>
    <w:rsid w:val="00E94978"/>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 w:type="paragraph" w:customStyle="1" w:styleId="question">
    <w:name w:val="question"/>
    <w:basedOn w:val="Normal"/>
    <w:rsid w:val="0036621D"/>
    <w:pPr>
      <w:tabs>
        <w:tab w:val="left" w:pos="440"/>
      </w:tabs>
      <w:spacing w:before="40" w:after="40" w:line="240" w:lineRule="atLeast"/>
      <w:ind w:left="440" w:hanging="440"/>
      <w:jc w:val="both"/>
    </w:pPr>
    <w:rPr>
      <w:rFonts w:ascii="Times" w:hAnsi="Times"/>
      <w:color w:val="000000"/>
    </w:rPr>
  </w:style>
  <w:style w:type="paragraph" w:customStyle="1" w:styleId="year">
    <w:name w:val="year"/>
    <w:basedOn w:val="Normal"/>
    <w:rsid w:val="0036621D"/>
    <w:pPr>
      <w:spacing w:line="240" w:lineRule="atLeast"/>
      <w:jc w:val="both"/>
    </w:pPr>
    <w:rPr>
      <w:rFonts w:ascii="Courier" w:hAnsi="Courier"/>
      <w:color w:val="000000"/>
    </w:rPr>
  </w:style>
  <w:style w:type="character" w:styleId="Hyperlink">
    <w:name w:val="Hyperlink"/>
    <w:basedOn w:val="DefaultParagraphFont"/>
    <w:unhideWhenUsed/>
    <w:rsid w:val="0057108C"/>
    <w:rPr>
      <w:color w:val="0000FF" w:themeColor="hyperlink"/>
      <w:u w:val="single"/>
    </w:rPr>
  </w:style>
  <w:style w:type="character" w:styleId="UnresolvedMention">
    <w:name w:val="Unresolved Mention"/>
    <w:basedOn w:val="DefaultParagraphFont"/>
    <w:uiPriority w:val="99"/>
    <w:semiHidden/>
    <w:unhideWhenUsed/>
    <w:rsid w:val="00571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3scujrb8" TargetMode="External"/><Relationship Id="rId13" Type="http://schemas.openxmlformats.org/officeDocument/2006/relationships/hyperlink" Target="https://mlm.pearson.com/northamerica/masteringchemist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geek.net/APchemistry/APtaters/director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hemistryclass.net/HCrainbowpacket5.html" TargetMode="External"/><Relationship Id="rId5" Type="http://schemas.openxmlformats.org/officeDocument/2006/relationships/footnotes" Target="footnotes.xml"/><Relationship Id="rId15" Type="http://schemas.openxmlformats.org/officeDocument/2006/relationships/hyperlink" Target="https://myap.collegeboard.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goform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3</cp:revision>
  <cp:lastPrinted>2020-10-06T16:00:00Z</cp:lastPrinted>
  <dcterms:created xsi:type="dcterms:W3CDTF">2024-05-06T18:14:00Z</dcterms:created>
  <dcterms:modified xsi:type="dcterms:W3CDTF">2024-05-17T21:50:00Z</dcterms:modified>
</cp:coreProperties>
</file>