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#11</w:t>
      </w:r>
    </w:p>
    <w:p w:rsidR="00000000" w:rsidDel="00000000" w:rsidP="00000000" w:rsidRDefault="00000000" w:rsidRPr="00000000" w14:paraId="0000000C">
      <w:pPr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Electrochemistry</w:t>
      </w:r>
    </w:p>
    <w:p w:rsidR="00000000" w:rsidDel="00000000" w:rsidP="00000000" w:rsidRDefault="00000000" w:rsidRPr="00000000" w14:paraId="0000000D">
      <w:pPr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80"/>
        <w:gridCol w:w="3150"/>
        <w:gridCol w:w="1335"/>
        <w:tblGridChange w:id="0">
          <w:tblGrid>
            <w:gridCol w:w="990"/>
            <w:gridCol w:w="810"/>
            <w:gridCol w:w="3180"/>
            <w:gridCol w:w="3150"/>
            <w:gridCol w:w="133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Correction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.14563106796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E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6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36.48543689320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8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 Lab Two Pager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E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62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63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65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67">
      <w:pPr>
        <w:numPr>
          <w:ilvl w:val="1"/>
          <w:numId w:val="12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68">
      <w:pPr>
        <w:numPr>
          <w:ilvl w:val="1"/>
          <w:numId w:val="12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863.9999999999999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jc w:val="right"/>
      <w:rPr/>
    </w:pPr>
    <w:r w:rsidDel="00000000" w:rsidR="00000000" w:rsidRPr="00000000">
      <w:rPr>
        <w:rtl w:val="0"/>
      </w:rPr>
      <w:t xml:space="preserve">Blue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