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0C" w:rsidRDefault="00D647CD" w:rsidP="00BE7186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-470259</wp:posOffset>
                </wp:positionV>
                <wp:extent cx="2660015" cy="581660"/>
                <wp:effectExtent l="19050" t="19050" r="26035" b="2794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7CD" w:rsidRPr="007A0CBB" w:rsidRDefault="00D647CD" w:rsidP="00D647C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9450A8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38.55pt;margin-top:-37.05pt;width:209.45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" fillcolor="white [3212]" strokecolor="black [3213]" strokeweight="4.5pt">
                <v:stroke dashstyle="1 1"/>
                <v:path arrowok="t"/>
                <v:textbox>
                  <w:txbxContent>
                    <w:p w:rsidR="00D647CD" w:rsidRPr="007A0CBB" w:rsidRDefault="00D647CD" w:rsidP="00D647CD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9450A8">
                        <w:rPr>
                          <w:b/>
                          <w:color w:val="000000" w:themeColor="text1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40040C" w:rsidRDefault="00D647CD">
      <w:pPr>
        <w:pStyle w:val="Heading1"/>
        <w:tabs>
          <w:tab w:val="left" w:pos="6551"/>
          <w:tab w:val="left" w:pos="8829"/>
        </w:tabs>
        <w:spacing w:before="9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251460</wp:posOffset>
                </wp:positionV>
                <wp:extent cx="6771005" cy="0"/>
                <wp:effectExtent l="12065" t="5715" r="8255" b="13335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0E23F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5pt,19.8pt" to="582.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7359650</wp:posOffset>
                </wp:positionH>
                <wp:positionV relativeFrom="paragraph">
                  <wp:posOffset>-294005</wp:posOffset>
                </wp:positionV>
                <wp:extent cx="33020" cy="0"/>
                <wp:effectExtent l="6350" t="12700" r="8255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9D32F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9.5pt,-23.15pt" to="582.1pt,-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ccGgIAAD8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" strokeweight=".48pt">
                <w10:wrap anchorx="page"/>
              </v:line>
            </w:pict>
          </mc:Fallback>
        </mc:AlternateContent>
      </w:r>
      <w:r w:rsidR="000F2CC4">
        <w:t>Name:</w:t>
      </w:r>
      <w:r w:rsidR="000F2CC4">
        <w:tab/>
        <w:t>Period:</w:t>
      </w:r>
      <w:r w:rsidR="000F2CC4">
        <w:tab/>
        <w:t>Seat#:</w:t>
      </w:r>
    </w:p>
    <w:p w:rsidR="0040040C" w:rsidRDefault="0040040C">
      <w:pPr>
        <w:pStyle w:val="BodyText"/>
        <w:spacing w:before="3"/>
        <w:rPr>
          <w:b/>
          <w:sz w:val="12"/>
        </w:rPr>
      </w:pPr>
    </w:p>
    <w:p w:rsidR="0040040C" w:rsidRDefault="000F2CC4">
      <w:pPr>
        <w:spacing w:before="94" w:after="4"/>
        <w:ind w:left="187"/>
        <w:rPr>
          <w:b/>
        </w:rPr>
      </w:pPr>
      <w:r>
        <w:rPr>
          <w:b/>
        </w:rPr>
        <w:t>Give the number of significant figures in each of the following:</w:t>
      </w: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679"/>
        <w:gridCol w:w="2679"/>
        <w:gridCol w:w="2679"/>
      </w:tblGrid>
      <w:tr w:rsidR="0040040C">
        <w:trPr>
          <w:trHeight w:val="719"/>
        </w:trPr>
        <w:tc>
          <w:tcPr>
            <w:tcW w:w="2676" w:type="dxa"/>
          </w:tcPr>
          <w:p w:rsidR="0040040C" w:rsidRDefault="000F2CC4">
            <w:pPr>
              <w:pStyle w:val="TableParagraph"/>
              <w:ind w:left="107"/>
            </w:pPr>
            <w:r>
              <w:rPr>
                <w:b/>
              </w:rPr>
              <w:t xml:space="preserve">1) </w:t>
            </w:r>
            <w:r>
              <w:t>402 m</w:t>
            </w:r>
          </w:p>
        </w:tc>
        <w:tc>
          <w:tcPr>
            <w:tcW w:w="2679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2) </w:t>
            </w:r>
            <w:r>
              <w:t xml:space="preserve">34.20 </w:t>
            </w:r>
            <w:proofErr w:type="spellStart"/>
            <w:r>
              <w:t>lbs</w:t>
            </w:r>
            <w:proofErr w:type="spellEnd"/>
          </w:p>
        </w:tc>
        <w:tc>
          <w:tcPr>
            <w:tcW w:w="2679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3) </w:t>
            </w:r>
            <w:r>
              <w:t>0.03 sec</w:t>
            </w:r>
          </w:p>
        </w:tc>
        <w:tc>
          <w:tcPr>
            <w:tcW w:w="2679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4) </w:t>
            </w:r>
            <w:r>
              <w:t>0.00420 g</w:t>
            </w:r>
          </w:p>
        </w:tc>
      </w:tr>
      <w:tr w:rsidR="0040040C">
        <w:trPr>
          <w:trHeight w:val="721"/>
        </w:trPr>
        <w:tc>
          <w:tcPr>
            <w:tcW w:w="2676" w:type="dxa"/>
          </w:tcPr>
          <w:p w:rsidR="0040040C" w:rsidRDefault="000F2CC4">
            <w:pPr>
              <w:pStyle w:val="TableParagraph"/>
              <w:spacing w:line="240" w:lineRule="auto"/>
              <w:ind w:left="107"/>
            </w:pPr>
            <w:r>
              <w:rPr>
                <w:b/>
              </w:rPr>
              <w:t xml:space="preserve">5) </w:t>
            </w:r>
            <w:r>
              <w:t>3200 liters</w:t>
            </w:r>
          </w:p>
        </w:tc>
        <w:tc>
          <w:tcPr>
            <w:tcW w:w="2679" w:type="dxa"/>
          </w:tcPr>
          <w:p w:rsidR="0040040C" w:rsidRDefault="000F2CC4">
            <w:pPr>
              <w:pStyle w:val="TableParagraph"/>
              <w:spacing w:line="240" w:lineRule="auto"/>
            </w:pPr>
            <w:r>
              <w:rPr>
                <w:b/>
              </w:rPr>
              <w:t xml:space="preserve">6) </w:t>
            </w:r>
            <w:r>
              <w:t>0.0300 ft.</w:t>
            </w:r>
          </w:p>
        </w:tc>
        <w:tc>
          <w:tcPr>
            <w:tcW w:w="2679" w:type="dxa"/>
          </w:tcPr>
          <w:p w:rsidR="0040040C" w:rsidRDefault="000F2CC4">
            <w:pPr>
              <w:pStyle w:val="TableParagraph"/>
              <w:spacing w:line="240" w:lineRule="auto"/>
            </w:pPr>
            <w:r>
              <w:rPr>
                <w:b/>
              </w:rPr>
              <w:t xml:space="preserve">7) </w:t>
            </w:r>
            <w:r>
              <w:t>5.1 x 10</w:t>
            </w:r>
            <w:r>
              <w:rPr>
                <w:vertAlign w:val="superscript"/>
              </w:rPr>
              <w:t>4</w:t>
            </w:r>
            <w:r>
              <w:t xml:space="preserve"> kg</w:t>
            </w:r>
          </w:p>
        </w:tc>
        <w:tc>
          <w:tcPr>
            <w:tcW w:w="2679" w:type="dxa"/>
          </w:tcPr>
          <w:p w:rsidR="0040040C" w:rsidRDefault="000F2CC4">
            <w:pPr>
              <w:pStyle w:val="TableParagraph"/>
              <w:spacing w:line="240" w:lineRule="auto"/>
            </w:pPr>
            <w:r>
              <w:rPr>
                <w:b/>
              </w:rPr>
              <w:t xml:space="preserve">8) </w:t>
            </w:r>
            <w:r>
              <w:t>0.48 m</w:t>
            </w:r>
          </w:p>
        </w:tc>
      </w:tr>
      <w:tr w:rsidR="0040040C">
        <w:trPr>
          <w:trHeight w:val="719"/>
        </w:trPr>
        <w:tc>
          <w:tcPr>
            <w:tcW w:w="2676" w:type="dxa"/>
          </w:tcPr>
          <w:p w:rsidR="0040040C" w:rsidRDefault="000F2CC4">
            <w:pPr>
              <w:pStyle w:val="TableParagraph"/>
              <w:ind w:left="107"/>
            </w:pPr>
            <w:r>
              <w:rPr>
                <w:b/>
              </w:rPr>
              <w:t xml:space="preserve">9) </w:t>
            </w:r>
            <w:r>
              <w:t>1400.0 m</w:t>
            </w:r>
          </w:p>
        </w:tc>
        <w:tc>
          <w:tcPr>
            <w:tcW w:w="2679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10) </w:t>
            </w:r>
            <w:r>
              <w:t>78323.01 g</w:t>
            </w:r>
          </w:p>
        </w:tc>
        <w:tc>
          <w:tcPr>
            <w:tcW w:w="2679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11) </w:t>
            </w:r>
            <w:r>
              <w:t xml:space="preserve">1.10 </w:t>
            </w:r>
            <w:proofErr w:type="spellStart"/>
            <w:r>
              <w:t>torr</w:t>
            </w:r>
            <w:proofErr w:type="spellEnd"/>
          </w:p>
        </w:tc>
        <w:tc>
          <w:tcPr>
            <w:tcW w:w="2679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12) </w:t>
            </w:r>
            <w:r>
              <w:t>760 mm Hg</w:t>
            </w:r>
          </w:p>
        </w:tc>
      </w:tr>
    </w:tbl>
    <w:p w:rsidR="0040040C" w:rsidRDefault="0040040C">
      <w:pPr>
        <w:pStyle w:val="BodyText"/>
        <w:spacing w:before="6"/>
        <w:rPr>
          <w:b/>
          <w:sz w:val="21"/>
        </w:rPr>
      </w:pPr>
    </w:p>
    <w:p w:rsidR="0040040C" w:rsidRDefault="000F2CC4">
      <w:pPr>
        <w:spacing w:after="7"/>
        <w:ind w:left="187"/>
        <w:rPr>
          <w:b/>
        </w:rPr>
      </w:pPr>
      <w:r>
        <w:rPr>
          <w:b/>
        </w:rPr>
        <w:t>Multiply each of the following, observing significant figure rules:</w:t>
      </w: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5357"/>
      </w:tblGrid>
      <w:tr w:rsidR="0040040C" w:rsidTr="00BB4B34">
        <w:trPr>
          <w:trHeight w:val="1296"/>
        </w:trPr>
        <w:tc>
          <w:tcPr>
            <w:tcW w:w="5355" w:type="dxa"/>
          </w:tcPr>
          <w:p w:rsidR="0040040C" w:rsidRDefault="000F2CC4">
            <w:pPr>
              <w:pStyle w:val="TableParagraph"/>
              <w:ind w:left="107"/>
            </w:pPr>
            <w:r>
              <w:rPr>
                <w:b/>
              </w:rPr>
              <w:t xml:space="preserve">13) </w:t>
            </w:r>
            <w:r>
              <w:t>17 m x 324 m =</w:t>
            </w:r>
          </w:p>
        </w:tc>
        <w:tc>
          <w:tcPr>
            <w:tcW w:w="5357" w:type="dxa"/>
          </w:tcPr>
          <w:p w:rsidR="0040040C" w:rsidRDefault="000F2CC4" w:rsidP="007D7AC4">
            <w:pPr>
              <w:pStyle w:val="TableParagraph"/>
            </w:pPr>
            <w:r>
              <w:rPr>
                <w:b/>
              </w:rPr>
              <w:t xml:space="preserve">14) </w:t>
            </w:r>
            <w:r>
              <w:t>1.7 mm x 4294 mm =</w:t>
            </w:r>
          </w:p>
        </w:tc>
      </w:tr>
      <w:tr w:rsidR="0040040C" w:rsidTr="00BB4B34">
        <w:trPr>
          <w:trHeight w:val="1296"/>
        </w:trPr>
        <w:tc>
          <w:tcPr>
            <w:tcW w:w="5355" w:type="dxa"/>
          </w:tcPr>
          <w:p w:rsidR="0040040C" w:rsidRDefault="000F2CC4" w:rsidP="007D7AC4">
            <w:pPr>
              <w:pStyle w:val="TableParagraph"/>
              <w:ind w:left="107"/>
            </w:pPr>
            <w:r>
              <w:rPr>
                <w:b/>
              </w:rPr>
              <w:t xml:space="preserve">15) </w:t>
            </w:r>
            <w:r>
              <w:t>0.005 in x 8888 in =</w:t>
            </w:r>
          </w:p>
        </w:tc>
        <w:tc>
          <w:tcPr>
            <w:tcW w:w="5357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16) </w:t>
            </w:r>
            <w:r>
              <w:t>0.050 m x 102 m =</w:t>
            </w:r>
          </w:p>
        </w:tc>
      </w:tr>
      <w:tr w:rsidR="0040040C" w:rsidTr="00BB4B34">
        <w:trPr>
          <w:trHeight w:val="1296"/>
        </w:trPr>
        <w:tc>
          <w:tcPr>
            <w:tcW w:w="5355" w:type="dxa"/>
          </w:tcPr>
          <w:p w:rsidR="0040040C" w:rsidRDefault="000F2CC4">
            <w:pPr>
              <w:pStyle w:val="TableParagraph"/>
              <w:ind w:left="107"/>
            </w:pPr>
            <w:r>
              <w:rPr>
                <w:b/>
              </w:rPr>
              <w:t xml:space="preserve">17) </w:t>
            </w:r>
            <w:r>
              <w:t>0.424 in x .090 in =</w:t>
            </w:r>
          </w:p>
        </w:tc>
        <w:tc>
          <w:tcPr>
            <w:tcW w:w="5357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18) </w:t>
            </w:r>
            <w:r w:rsidR="007D7AC4">
              <w:t>324</w:t>
            </w:r>
            <w:bookmarkStart w:id="0" w:name="_GoBack"/>
            <w:bookmarkEnd w:id="0"/>
            <w:r>
              <w:t>000 cm x 12.00 cm =</w:t>
            </w:r>
          </w:p>
        </w:tc>
      </w:tr>
    </w:tbl>
    <w:p w:rsidR="0040040C" w:rsidRDefault="0040040C">
      <w:pPr>
        <w:pStyle w:val="BodyText"/>
        <w:spacing w:before="8"/>
        <w:rPr>
          <w:b/>
          <w:sz w:val="21"/>
        </w:rPr>
      </w:pPr>
    </w:p>
    <w:p w:rsidR="0040040C" w:rsidRDefault="000F2CC4">
      <w:pPr>
        <w:spacing w:after="4"/>
        <w:ind w:left="187"/>
        <w:rPr>
          <w:b/>
        </w:rPr>
      </w:pPr>
      <w:r>
        <w:rPr>
          <w:b/>
        </w:rPr>
        <w:t>Divide each of the following, observing significant figure rules:</w:t>
      </w: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5357"/>
      </w:tblGrid>
      <w:tr w:rsidR="0040040C" w:rsidTr="00BB4B34">
        <w:trPr>
          <w:trHeight w:val="1296"/>
        </w:trPr>
        <w:tc>
          <w:tcPr>
            <w:tcW w:w="5355" w:type="dxa"/>
          </w:tcPr>
          <w:p w:rsidR="0040040C" w:rsidRDefault="000F2CC4">
            <w:pPr>
              <w:pStyle w:val="TableParagraph"/>
              <w:ind w:left="107"/>
            </w:pPr>
            <w:r>
              <w:rPr>
                <w:b/>
              </w:rPr>
              <w:t xml:space="preserve">19) </w:t>
            </w:r>
            <w:r>
              <w:t>23.4 m ÷ 0.50 sec =</w:t>
            </w:r>
          </w:p>
        </w:tc>
        <w:tc>
          <w:tcPr>
            <w:tcW w:w="5357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20) </w:t>
            </w:r>
            <w:r>
              <w:t>12 miles ÷ 3.20 hours =</w:t>
            </w:r>
          </w:p>
        </w:tc>
      </w:tr>
      <w:tr w:rsidR="0040040C" w:rsidTr="00BB4B34">
        <w:trPr>
          <w:trHeight w:val="1296"/>
        </w:trPr>
        <w:tc>
          <w:tcPr>
            <w:tcW w:w="5355" w:type="dxa"/>
          </w:tcPr>
          <w:p w:rsidR="0040040C" w:rsidRDefault="000F2CC4">
            <w:pPr>
              <w:pStyle w:val="TableParagraph"/>
              <w:spacing w:line="240" w:lineRule="auto"/>
              <w:ind w:left="107"/>
            </w:pPr>
            <w:r>
              <w:rPr>
                <w:b/>
              </w:rPr>
              <w:t xml:space="preserve">21) </w:t>
            </w:r>
            <w:r>
              <w:t>0.960 g ÷ 1.51 moles =</w:t>
            </w:r>
          </w:p>
        </w:tc>
        <w:tc>
          <w:tcPr>
            <w:tcW w:w="5357" w:type="dxa"/>
          </w:tcPr>
          <w:p w:rsidR="0040040C" w:rsidRDefault="000F2CC4">
            <w:pPr>
              <w:pStyle w:val="TableParagraph"/>
              <w:spacing w:line="240" w:lineRule="auto"/>
            </w:pPr>
            <w:r>
              <w:rPr>
                <w:b/>
              </w:rPr>
              <w:t xml:space="preserve">22) </w:t>
            </w:r>
            <w:r w:rsidR="007D7AC4">
              <w:t>1</w:t>
            </w:r>
            <w:r>
              <w:t>200 m ÷ 12.12 sec =</w:t>
            </w:r>
          </w:p>
        </w:tc>
      </w:tr>
    </w:tbl>
    <w:p w:rsidR="0040040C" w:rsidRDefault="0040040C">
      <w:pPr>
        <w:pStyle w:val="BodyText"/>
        <w:spacing w:before="5"/>
        <w:rPr>
          <w:b/>
          <w:sz w:val="21"/>
        </w:rPr>
      </w:pPr>
    </w:p>
    <w:p w:rsidR="0040040C" w:rsidRDefault="000F2CC4">
      <w:pPr>
        <w:spacing w:after="7"/>
        <w:ind w:left="187"/>
        <w:rPr>
          <w:b/>
        </w:rPr>
      </w:pPr>
      <w:r>
        <w:rPr>
          <w:b/>
        </w:rPr>
        <w:t>Add or subtract each of the following, observing significant figure rules:</w:t>
      </w: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3569"/>
        <w:gridCol w:w="3572"/>
      </w:tblGrid>
      <w:tr w:rsidR="0040040C" w:rsidTr="00BB4B34">
        <w:trPr>
          <w:trHeight w:val="1296"/>
        </w:trPr>
        <w:tc>
          <w:tcPr>
            <w:tcW w:w="3572" w:type="dxa"/>
          </w:tcPr>
          <w:p w:rsidR="0040040C" w:rsidRDefault="000F2CC4">
            <w:pPr>
              <w:pStyle w:val="TableParagraph"/>
              <w:ind w:left="107"/>
            </w:pPr>
            <w:r>
              <w:rPr>
                <w:b/>
              </w:rPr>
              <w:t xml:space="preserve">23) </w:t>
            </w:r>
            <w:r>
              <w:t>3.40 m + 0.022 m + 0.5 m</w:t>
            </w:r>
          </w:p>
        </w:tc>
        <w:tc>
          <w:tcPr>
            <w:tcW w:w="3569" w:type="dxa"/>
          </w:tcPr>
          <w:p w:rsidR="0040040C" w:rsidRDefault="000F2CC4">
            <w:pPr>
              <w:pStyle w:val="TableParagraph"/>
              <w:ind w:left="105"/>
            </w:pPr>
            <w:r>
              <w:rPr>
                <w:b/>
              </w:rPr>
              <w:t xml:space="preserve">24) </w:t>
            </w:r>
            <w:r>
              <w:t>102.45 g + 2.44 g + 1.9999 g</w:t>
            </w:r>
          </w:p>
        </w:tc>
        <w:tc>
          <w:tcPr>
            <w:tcW w:w="3572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25) </w:t>
            </w:r>
            <w:r>
              <w:t>102. cm + 3.14 cm + 5.9 cm</w:t>
            </w:r>
          </w:p>
        </w:tc>
      </w:tr>
      <w:tr w:rsidR="0040040C" w:rsidTr="00BB4B34">
        <w:trPr>
          <w:trHeight w:val="1296"/>
        </w:trPr>
        <w:tc>
          <w:tcPr>
            <w:tcW w:w="3572" w:type="dxa"/>
          </w:tcPr>
          <w:p w:rsidR="0040040C" w:rsidRDefault="000F2CC4">
            <w:pPr>
              <w:pStyle w:val="TableParagraph"/>
              <w:ind w:left="107"/>
            </w:pPr>
            <w:r>
              <w:rPr>
                <w:b/>
              </w:rPr>
              <w:t xml:space="preserve">26) </w:t>
            </w:r>
            <w:r>
              <w:t>42.306 m - 1.22 m</w:t>
            </w:r>
          </w:p>
        </w:tc>
        <w:tc>
          <w:tcPr>
            <w:tcW w:w="3569" w:type="dxa"/>
          </w:tcPr>
          <w:p w:rsidR="0040040C" w:rsidRDefault="000F2CC4">
            <w:pPr>
              <w:pStyle w:val="TableParagraph"/>
              <w:ind w:left="105"/>
            </w:pPr>
            <w:r>
              <w:rPr>
                <w:b/>
              </w:rPr>
              <w:t xml:space="preserve">27) </w:t>
            </w:r>
            <w:r>
              <w:t>14.33 g - 3.468 g</w:t>
            </w:r>
          </w:p>
        </w:tc>
        <w:tc>
          <w:tcPr>
            <w:tcW w:w="3572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28) </w:t>
            </w:r>
            <w:r>
              <w:t>234.1 cm – 62.04 cm</w:t>
            </w:r>
          </w:p>
        </w:tc>
      </w:tr>
    </w:tbl>
    <w:p w:rsidR="0040040C" w:rsidRDefault="0040040C">
      <w:pPr>
        <w:sectPr w:rsidR="0040040C">
          <w:headerReference w:type="default" r:id="rId7"/>
          <w:type w:val="continuous"/>
          <w:pgSz w:w="12240" w:h="15840"/>
          <w:pgMar w:top="520" w:right="400" w:bottom="280" w:left="820" w:header="720" w:footer="720" w:gutter="0"/>
          <w:cols w:space="720"/>
        </w:sectPr>
      </w:pPr>
    </w:p>
    <w:p w:rsidR="0040040C" w:rsidRDefault="00D647CD">
      <w:pPr>
        <w:spacing w:before="1"/>
        <w:ind w:left="187"/>
        <w:rPr>
          <w:b/>
        </w:rPr>
      </w:pPr>
      <w:r>
        <w:rPr>
          <w:b/>
        </w:rPr>
        <w:lastRenderedPageBreak/>
        <w:br/>
      </w:r>
      <w:r w:rsidR="000F2CC4">
        <w:rPr>
          <w:b/>
        </w:rPr>
        <w:t>Work each of the following problems, observing significant figure rules:</w:t>
      </w:r>
    </w:p>
    <w:p w:rsidR="0040040C" w:rsidRDefault="000F2CC4">
      <w:pPr>
        <w:pStyle w:val="ListParagraph"/>
        <w:numPr>
          <w:ilvl w:val="0"/>
          <w:numId w:val="1"/>
        </w:numPr>
        <w:tabs>
          <w:tab w:val="left" w:pos="549"/>
        </w:tabs>
        <w:spacing w:before="3"/>
        <w:ind w:right="237" w:hanging="360"/>
      </w:pPr>
      <w:r>
        <w:t>Three determinations were made of the percentage of oxygen in mercuric oxide. The results were</w:t>
      </w:r>
      <w:r>
        <w:rPr>
          <w:spacing w:val="-33"/>
        </w:rPr>
        <w:t xml:space="preserve"> </w:t>
      </w:r>
      <w:r>
        <w:t>7.40%, 7.43%, and 7.35%. What was the average</w:t>
      </w:r>
      <w:r>
        <w:rPr>
          <w:spacing w:val="-7"/>
        </w:rPr>
        <w:t xml:space="preserve"> </w:t>
      </w:r>
      <w:r>
        <w:t>percentage?</w:t>
      </w: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BB4B34" w:rsidRDefault="00BB4B34">
      <w:pPr>
        <w:pStyle w:val="BodyText"/>
        <w:rPr>
          <w:sz w:val="24"/>
        </w:rPr>
      </w:pPr>
    </w:p>
    <w:p w:rsidR="00BB4B34" w:rsidRDefault="00BB4B34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40040C" w:rsidRDefault="000F2CC4">
      <w:pPr>
        <w:pStyle w:val="ListParagraph"/>
        <w:numPr>
          <w:ilvl w:val="0"/>
          <w:numId w:val="1"/>
        </w:numPr>
        <w:tabs>
          <w:tab w:val="left" w:pos="549"/>
        </w:tabs>
        <w:spacing w:before="138"/>
        <w:ind w:hanging="360"/>
      </w:pPr>
      <w:r>
        <w:t>A rectangular solid measures 13.4 cm x 11.0 cm x 2.2 cm. Calculate the volume of the</w:t>
      </w:r>
      <w:r>
        <w:rPr>
          <w:spacing w:val="-17"/>
        </w:rPr>
        <w:t xml:space="preserve"> </w:t>
      </w:r>
      <w:r>
        <w:t>solid.</w:t>
      </w: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spacing w:before="11"/>
        <w:rPr>
          <w:sz w:val="23"/>
        </w:rPr>
      </w:pPr>
    </w:p>
    <w:p w:rsidR="0040040C" w:rsidRDefault="000F2CC4">
      <w:pPr>
        <w:pStyle w:val="ListParagraph"/>
        <w:numPr>
          <w:ilvl w:val="0"/>
          <w:numId w:val="1"/>
        </w:numPr>
        <w:tabs>
          <w:tab w:val="left" w:pos="549"/>
        </w:tabs>
        <w:ind w:hanging="360"/>
      </w:pPr>
      <w:r>
        <w:t>If the density of mercury is 13.6 g/ml, what is the mass in grams of 3426 ml of the</w:t>
      </w:r>
      <w:r>
        <w:rPr>
          <w:spacing w:val="-19"/>
        </w:rPr>
        <w:t xml:space="preserve"> </w:t>
      </w:r>
      <w:r>
        <w:t>liquid</w:t>
      </w:r>
      <w:r w:rsidR="00BE7186">
        <w:t>?</w:t>
      </w: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BB4B34" w:rsidRDefault="00BB4B34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spacing w:before="1"/>
        <w:rPr>
          <w:sz w:val="24"/>
        </w:rPr>
      </w:pPr>
    </w:p>
    <w:p w:rsidR="0040040C" w:rsidRDefault="000F2CC4">
      <w:pPr>
        <w:pStyle w:val="ListParagraph"/>
        <w:numPr>
          <w:ilvl w:val="0"/>
          <w:numId w:val="1"/>
        </w:numPr>
        <w:tabs>
          <w:tab w:val="left" w:pos="549"/>
        </w:tabs>
        <w:spacing w:before="1"/>
        <w:ind w:right="297" w:hanging="360"/>
      </w:pPr>
      <w:r>
        <w:t>A copper cylinder is 12.0 cm in radius and has a height of 44.0 cm. If the density of copper is 8.90 g/cm</w:t>
      </w:r>
      <w:r>
        <w:rPr>
          <w:vertAlign w:val="superscript"/>
        </w:rPr>
        <w:t>3</w:t>
      </w:r>
      <w:r>
        <w:t>, calculate the mass in grams of the cylinder. Remember that the equation for volume is v =</w:t>
      </w:r>
      <w:r>
        <w:rPr>
          <w:spacing w:val="-14"/>
        </w:rPr>
        <w:t xml:space="preserve"> </w:t>
      </w:r>
      <w:r>
        <w:t>πr</w:t>
      </w:r>
      <w:r>
        <w:rPr>
          <w:vertAlign w:val="superscript"/>
        </w:rPr>
        <w:t>2</w:t>
      </w:r>
      <w:r>
        <w:t>h</w:t>
      </w:r>
    </w:p>
    <w:p w:rsidR="0040040C" w:rsidRDefault="000F2CC4">
      <w:pPr>
        <w:pStyle w:val="BodyText"/>
        <w:spacing w:line="251" w:lineRule="exact"/>
        <w:ind w:left="548"/>
      </w:pPr>
      <w:r>
        <w:t>(</w:t>
      </w:r>
      <w:proofErr w:type="gramStart"/>
      <w:r>
        <w:t>assume</w:t>
      </w:r>
      <w:proofErr w:type="gramEnd"/>
      <w:r>
        <w:t xml:space="preserve"> pi = 3.14)</w:t>
      </w:r>
    </w:p>
    <w:sectPr w:rsidR="0040040C">
      <w:pgSz w:w="12240" w:h="15840"/>
      <w:pgMar w:top="640" w:right="4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8C" w:rsidRDefault="00E26F8C" w:rsidP="00D647CD">
      <w:r>
        <w:separator/>
      </w:r>
    </w:p>
  </w:endnote>
  <w:endnote w:type="continuationSeparator" w:id="0">
    <w:p w:rsidR="00E26F8C" w:rsidRDefault="00E26F8C" w:rsidP="00D6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8C" w:rsidRDefault="00E26F8C" w:rsidP="00D647CD">
      <w:r>
        <w:separator/>
      </w:r>
    </w:p>
  </w:footnote>
  <w:footnote w:type="continuationSeparator" w:id="0">
    <w:p w:rsidR="00E26F8C" w:rsidRDefault="00E26F8C" w:rsidP="00D6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CD" w:rsidRDefault="00D647CD" w:rsidP="00BE7186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B6647C">
      <w:rPr>
        <w:b/>
        <w:bCs/>
        <w:sz w:val="24"/>
        <w:szCs w:val="24"/>
      </w:rPr>
      <w:t>Significant Figures</w:t>
    </w:r>
    <w:r>
      <w:rPr>
        <w:b/>
        <w:bCs/>
        <w:sz w:val="24"/>
        <w:szCs w:val="24"/>
      </w:rPr>
      <w:t xml:space="preserve"> Practice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11A"/>
    <w:multiLevelType w:val="hybridMultilevel"/>
    <w:tmpl w:val="F3AA7444"/>
    <w:lvl w:ilvl="0" w:tplc="EE46AF4C">
      <w:start w:val="29"/>
      <w:numFmt w:val="decimal"/>
      <w:lvlText w:val="%1)"/>
      <w:lvlJc w:val="left"/>
      <w:pPr>
        <w:ind w:left="548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9E583A86">
      <w:numFmt w:val="bullet"/>
      <w:lvlText w:val="•"/>
      <w:lvlJc w:val="left"/>
      <w:pPr>
        <w:ind w:left="1588" w:hanging="361"/>
      </w:pPr>
      <w:rPr>
        <w:rFonts w:hint="default"/>
        <w:lang w:val="en-US" w:eastAsia="en-US" w:bidi="en-US"/>
      </w:rPr>
    </w:lvl>
    <w:lvl w:ilvl="2" w:tplc="85269592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en-US"/>
      </w:rPr>
    </w:lvl>
    <w:lvl w:ilvl="3" w:tplc="897E335C"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en-US"/>
      </w:rPr>
    </w:lvl>
    <w:lvl w:ilvl="4" w:tplc="A386E6D4">
      <w:numFmt w:val="bullet"/>
      <w:lvlText w:val="•"/>
      <w:lvlJc w:val="left"/>
      <w:pPr>
        <w:ind w:left="4732" w:hanging="361"/>
      </w:pPr>
      <w:rPr>
        <w:rFonts w:hint="default"/>
        <w:lang w:val="en-US" w:eastAsia="en-US" w:bidi="en-US"/>
      </w:rPr>
    </w:lvl>
    <w:lvl w:ilvl="5" w:tplc="0B285CFE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en-US"/>
      </w:rPr>
    </w:lvl>
    <w:lvl w:ilvl="6" w:tplc="D8048884">
      <w:numFmt w:val="bullet"/>
      <w:lvlText w:val="•"/>
      <w:lvlJc w:val="left"/>
      <w:pPr>
        <w:ind w:left="6828" w:hanging="361"/>
      </w:pPr>
      <w:rPr>
        <w:rFonts w:hint="default"/>
        <w:lang w:val="en-US" w:eastAsia="en-US" w:bidi="en-US"/>
      </w:rPr>
    </w:lvl>
    <w:lvl w:ilvl="7" w:tplc="D3D427CE">
      <w:numFmt w:val="bullet"/>
      <w:lvlText w:val="•"/>
      <w:lvlJc w:val="left"/>
      <w:pPr>
        <w:ind w:left="7876" w:hanging="361"/>
      </w:pPr>
      <w:rPr>
        <w:rFonts w:hint="default"/>
        <w:lang w:val="en-US" w:eastAsia="en-US" w:bidi="en-US"/>
      </w:rPr>
    </w:lvl>
    <w:lvl w:ilvl="8" w:tplc="5E429276">
      <w:numFmt w:val="bullet"/>
      <w:lvlText w:val="•"/>
      <w:lvlJc w:val="left"/>
      <w:pPr>
        <w:ind w:left="8924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C"/>
    <w:rsid w:val="000F2CC4"/>
    <w:rsid w:val="0040040C"/>
    <w:rsid w:val="00580F6D"/>
    <w:rsid w:val="006E4944"/>
    <w:rsid w:val="007D7AC4"/>
    <w:rsid w:val="009450A8"/>
    <w:rsid w:val="00B41439"/>
    <w:rsid w:val="00B42C59"/>
    <w:rsid w:val="00B6647C"/>
    <w:rsid w:val="00BB4B34"/>
    <w:rsid w:val="00BE7186"/>
    <w:rsid w:val="00D647CD"/>
    <w:rsid w:val="00E2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543A"/>
  <w15:docId w15:val="{C433AD76-DAE3-4B16-B1EE-C962AB70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75"/>
      <w:ind w:left="18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48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D64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7C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64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7CD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7</cp:revision>
  <dcterms:created xsi:type="dcterms:W3CDTF">2018-06-19T18:07:00Z</dcterms:created>
  <dcterms:modified xsi:type="dcterms:W3CDTF">2019-08-19T21:58:00Z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2018-06-19T00:00:00Z</vt:filetime>
  </property>
</Properties>
</file>