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E2" w:rsidRDefault="004276E2" w:rsidP="004276E2">
      <w:pPr>
        <w:shd w:val="clear" w:color="auto" w:fill="FFFFFF"/>
        <w:spacing w:after="100" w:afterAutospacing="1" w:line="240" w:lineRule="auto"/>
        <w:outlineLvl w:val="0"/>
        <w:rPr>
          <w:rFonts w:ascii="Segoe UI" w:eastAsia="Times New Roman" w:hAnsi="Segoe UI" w:cs="Segoe UI"/>
          <w:color w:val="212529"/>
          <w:kern w:val="36"/>
          <w:sz w:val="48"/>
          <w:szCs w:val="48"/>
        </w:rPr>
      </w:pPr>
      <w:r w:rsidRPr="004276E2">
        <w:rPr>
          <w:rFonts w:ascii="Segoe UI" w:eastAsia="Times New Roman" w:hAnsi="Segoe UI" w:cs="Segoe UI"/>
          <w:noProof/>
          <w:color w:val="212529"/>
          <w:sz w:val="24"/>
          <w:szCs w:val="24"/>
        </w:rPr>
        <w:drawing>
          <wp:anchor distT="0" distB="0" distL="114300" distR="114300" simplePos="0" relativeHeight="251658240" behindDoc="1" locked="0" layoutInCell="1" allowOverlap="1">
            <wp:simplePos x="0" y="0"/>
            <wp:positionH relativeFrom="column">
              <wp:posOffset>3131687</wp:posOffset>
            </wp:positionH>
            <wp:positionV relativeFrom="paragraph">
              <wp:posOffset>320760</wp:posOffset>
            </wp:positionV>
            <wp:extent cx="3766185" cy="2811439"/>
            <wp:effectExtent l="0" t="0" r="5715" b="8255"/>
            <wp:wrapTight wrapText="bothSides">
              <wp:wrapPolygon edited="0">
                <wp:start x="0" y="0"/>
                <wp:lineTo x="0" y="21517"/>
                <wp:lineTo x="21524" y="21517"/>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b="10770"/>
                    <a:stretch/>
                  </pic:blipFill>
                  <pic:spPr bwMode="auto">
                    <a:xfrm>
                      <a:off x="0" y="0"/>
                      <a:ext cx="3766185" cy="2811439"/>
                    </a:xfrm>
                    <a:prstGeom prst="rect">
                      <a:avLst/>
                    </a:prstGeom>
                    <a:ln>
                      <a:noFill/>
                    </a:ln>
                    <a:extLst>
                      <a:ext uri="{53640926-AAD7-44D8-BBD7-CCE9431645EC}">
                        <a14:shadowObscured xmlns:a14="http://schemas.microsoft.com/office/drawing/2010/main"/>
                      </a:ext>
                    </a:extLst>
                  </pic:spPr>
                </pic:pic>
              </a:graphicData>
            </a:graphic>
          </wp:anchor>
        </w:drawing>
      </w:r>
      <w:hyperlink r:id="rId5" w:history="1">
        <w:r>
          <w:rPr>
            <w:rStyle w:val="Hyperlink"/>
          </w:rPr>
          <w:t>https://www.atomicarchive.com/science/fusion/index.html</w:t>
        </w:r>
      </w:hyperlink>
    </w:p>
    <w:p w:rsidR="004276E2" w:rsidRPr="004276E2" w:rsidRDefault="004276E2" w:rsidP="004276E2">
      <w:pPr>
        <w:shd w:val="clear" w:color="auto" w:fill="FFFFFF"/>
        <w:spacing w:after="100" w:afterAutospacing="1" w:line="240" w:lineRule="auto"/>
        <w:outlineLvl w:val="0"/>
        <w:rPr>
          <w:rFonts w:ascii="Impact" w:eastAsia="Times New Roman" w:hAnsi="Impact" w:cs="Segoe UI"/>
          <w:color w:val="212529"/>
          <w:kern w:val="36"/>
          <w:sz w:val="48"/>
          <w:szCs w:val="48"/>
          <w:u w:val="single"/>
        </w:rPr>
      </w:pPr>
      <w:r w:rsidRPr="004276E2">
        <w:rPr>
          <w:rFonts w:ascii="Impact" w:eastAsia="Times New Roman" w:hAnsi="Impact" w:cs="Segoe UI"/>
          <w:color w:val="212529"/>
          <w:kern w:val="36"/>
          <w:sz w:val="48"/>
          <w:szCs w:val="48"/>
          <w:u w:val="single"/>
        </w:rPr>
        <w:t>Nuclear Fusion: Basics</w:t>
      </w:r>
    </w:p>
    <w:p w:rsidR="004276E2" w:rsidRPr="004276E2" w:rsidRDefault="004276E2" w:rsidP="004276E2">
      <w:pPr>
        <w:shd w:val="clear" w:color="auto" w:fill="FFFFFF"/>
        <w:spacing w:after="100" w:afterAutospacing="1" w:line="240" w:lineRule="auto"/>
        <w:rPr>
          <w:rFonts w:ascii="Segoe UI" w:eastAsia="Times New Roman" w:hAnsi="Segoe UI" w:cs="Segoe UI"/>
          <w:color w:val="212529"/>
          <w:sz w:val="24"/>
          <w:szCs w:val="24"/>
        </w:rPr>
      </w:pPr>
      <w:r w:rsidRPr="004276E2">
        <w:rPr>
          <w:rFonts w:ascii="Segoe UI" w:eastAsia="Times New Roman" w:hAnsi="Segoe UI" w:cs="Segoe UI"/>
          <w:color w:val="212529"/>
          <w:sz w:val="24"/>
          <w:szCs w:val="24"/>
        </w:rPr>
        <w:t>Nuclear energy can also be released by fusion of two light elements (elements with low atomic numbers). The power that fuels the sun and the stars is nuclear fusion.</w:t>
      </w:r>
    </w:p>
    <w:p w:rsidR="004276E2" w:rsidRDefault="004276E2" w:rsidP="004276E2">
      <w:pPr>
        <w:shd w:val="clear" w:color="auto" w:fill="FFFFFF"/>
        <w:spacing w:after="100" w:afterAutospacing="1" w:line="240" w:lineRule="auto"/>
        <w:rPr>
          <w:rFonts w:ascii="Segoe UI" w:eastAsia="Times New Roman" w:hAnsi="Segoe UI" w:cs="Segoe UI"/>
          <w:color w:val="212529"/>
          <w:sz w:val="24"/>
          <w:szCs w:val="24"/>
        </w:rPr>
      </w:pPr>
      <w:r w:rsidRPr="004276E2">
        <w:rPr>
          <w:rFonts w:ascii="Segoe UI" w:eastAsia="Times New Roman" w:hAnsi="Segoe UI" w:cs="Segoe UI"/>
          <w:color w:val="212529"/>
          <w:sz w:val="24"/>
          <w:szCs w:val="24"/>
        </w:rPr>
        <w:t>In a hydrogen bomb, two isotopes of hydrogen, deuterium and tritium are fused to form a nucleus of helium and a neutron. This fusion releases 17.6 MeV of energy. Unlike nuclear fission, there is no limit on the amount of the fusion that can occur.</w:t>
      </w:r>
    </w:p>
    <w:p w:rsidR="004276E2" w:rsidRDefault="004276E2" w:rsidP="004276E2">
      <w:pPr>
        <w:shd w:val="clear" w:color="auto" w:fill="FFFFFF"/>
        <w:spacing w:after="0" w:line="240" w:lineRule="auto"/>
        <w:rPr>
          <w:rFonts w:ascii="Segoe UI" w:eastAsia="Times New Roman" w:hAnsi="Segoe UI" w:cs="Segoe UI"/>
          <w:color w:val="212529"/>
          <w:sz w:val="24"/>
          <w:szCs w:val="24"/>
        </w:rPr>
      </w:pPr>
    </w:p>
    <w:p w:rsidR="004276E2" w:rsidRPr="004276E2" w:rsidRDefault="004276E2" w:rsidP="004276E2">
      <w:pPr>
        <w:shd w:val="clear" w:color="auto" w:fill="FFFFFF"/>
        <w:spacing w:after="100" w:afterAutospacing="1" w:line="240" w:lineRule="auto"/>
        <w:outlineLvl w:val="0"/>
        <w:rPr>
          <w:rFonts w:ascii="Impact" w:eastAsia="Times New Roman" w:hAnsi="Impact" w:cs="Segoe UI"/>
          <w:color w:val="212529"/>
          <w:kern w:val="36"/>
          <w:sz w:val="48"/>
          <w:szCs w:val="48"/>
          <w:u w:val="single"/>
        </w:rPr>
      </w:pPr>
      <w:r w:rsidRPr="004276E2">
        <w:rPr>
          <w:rFonts w:ascii="Impact" w:eastAsia="Times New Roman" w:hAnsi="Impact" w:cs="Segoe UI"/>
          <w:color w:val="212529"/>
          <w:kern w:val="36"/>
          <w:sz w:val="48"/>
          <w:szCs w:val="48"/>
          <w:u w:val="single"/>
        </w:rPr>
        <w:t>The Hydrogen Bomb: The Basics</w:t>
      </w:r>
    </w:p>
    <w:p w:rsidR="004276E2" w:rsidRPr="004276E2" w:rsidRDefault="004276E2" w:rsidP="004276E2">
      <w:pPr>
        <w:shd w:val="clear" w:color="auto" w:fill="FFFFFF"/>
        <w:spacing w:after="100" w:afterAutospacing="1" w:line="240" w:lineRule="auto"/>
        <w:rPr>
          <w:rFonts w:ascii="Segoe UI" w:eastAsia="Times New Roman" w:hAnsi="Segoe UI" w:cs="Segoe UI"/>
          <w:color w:val="212529"/>
          <w:sz w:val="24"/>
          <w:szCs w:val="24"/>
        </w:rPr>
      </w:pPr>
      <w:r w:rsidRPr="004276E2">
        <w:rPr>
          <w:rFonts w:ascii="Segoe UI" w:eastAsia="Times New Roman" w:hAnsi="Segoe UI" w:cs="Segoe UI"/>
          <w:color w:val="212529"/>
          <w:sz w:val="24"/>
          <w:szCs w:val="24"/>
        </w:rPr>
        <w:t xml:space="preserve">A fission bomb, called the primary, produces a flood of radiation including a large number of neutrons. This radiation impinges on the thermonuclear portion of the bomb, known as the secondary. The secondary consists largely of lithium </w:t>
      </w:r>
      <w:proofErr w:type="spellStart"/>
      <w:r w:rsidRPr="004276E2">
        <w:rPr>
          <w:rFonts w:ascii="Segoe UI" w:eastAsia="Times New Roman" w:hAnsi="Segoe UI" w:cs="Segoe UI"/>
          <w:color w:val="212529"/>
          <w:sz w:val="24"/>
          <w:szCs w:val="24"/>
        </w:rPr>
        <w:t>deuteride</w:t>
      </w:r>
      <w:proofErr w:type="spellEnd"/>
      <w:r w:rsidRPr="004276E2">
        <w:rPr>
          <w:rFonts w:ascii="Segoe UI" w:eastAsia="Times New Roman" w:hAnsi="Segoe UI" w:cs="Segoe UI"/>
          <w:color w:val="212529"/>
          <w:sz w:val="24"/>
          <w:szCs w:val="24"/>
        </w:rPr>
        <w:t>. The neutrons react with the lithium in this chemical compound, producing tritium and helium.</w:t>
      </w:r>
    </w:p>
    <w:p w:rsidR="004276E2" w:rsidRPr="004276E2" w:rsidRDefault="004276E2" w:rsidP="004276E2">
      <w:pPr>
        <w:shd w:val="clear" w:color="auto" w:fill="FFFFFF"/>
        <w:spacing w:after="100" w:afterAutospacing="1" w:line="240" w:lineRule="auto"/>
        <w:rPr>
          <w:rFonts w:ascii="Segoe UI" w:eastAsia="Times New Roman" w:hAnsi="Segoe UI" w:cs="Segoe UI"/>
          <w:color w:val="212529"/>
          <w:sz w:val="24"/>
          <w:szCs w:val="24"/>
        </w:rPr>
      </w:pPr>
      <w:r w:rsidRPr="004276E2">
        <w:rPr>
          <w:rFonts w:ascii="Segoe UI" w:eastAsia="Times New Roman" w:hAnsi="Segoe UI" w:cs="Segoe UI"/>
          <w:noProof/>
          <w:color w:val="212529"/>
          <w:sz w:val="24"/>
          <w:szCs w:val="24"/>
        </w:rPr>
        <w:drawing>
          <wp:anchor distT="0" distB="0" distL="114300" distR="114300" simplePos="0" relativeHeight="251659264" behindDoc="1" locked="0" layoutInCell="1" allowOverlap="1">
            <wp:simplePos x="0" y="0"/>
            <wp:positionH relativeFrom="column">
              <wp:posOffset>-130175</wp:posOffset>
            </wp:positionH>
            <wp:positionV relativeFrom="paragraph">
              <wp:posOffset>-6350</wp:posOffset>
            </wp:positionV>
            <wp:extent cx="4271645" cy="1064260"/>
            <wp:effectExtent l="0" t="0" r="0" b="2540"/>
            <wp:wrapTight wrapText="bothSides">
              <wp:wrapPolygon edited="0">
                <wp:start x="0" y="0"/>
                <wp:lineTo x="0" y="21265"/>
                <wp:lineTo x="21481" y="21265"/>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271645" cy="1064260"/>
                    </a:xfrm>
                    <a:prstGeom prst="rect">
                      <a:avLst/>
                    </a:prstGeom>
                  </pic:spPr>
                </pic:pic>
              </a:graphicData>
            </a:graphic>
            <wp14:sizeRelH relativeFrom="margin">
              <wp14:pctWidth>0</wp14:pctWidth>
            </wp14:sizeRelH>
            <wp14:sizeRelV relativeFrom="margin">
              <wp14:pctHeight>0</wp14:pctHeight>
            </wp14:sizeRelV>
          </wp:anchor>
        </w:drawing>
      </w:r>
      <w:r w:rsidRPr="004276E2">
        <w:rPr>
          <w:rFonts w:ascii="Segoe UI" w:eastAsia="Times New Roman" w:hAnsi="Segoe UI" w:cs="Segoe UI"/>
          <w:color w:val="212529"/>
          <w:sz w:val="24"/>
          <w:szCs w:val="24"/>
        </w:rPr>
        <w:t xml:space="preserve">This reaction produces the tritium on the spot, so there is no need to include tritium in the bomb itself. In the extreme heat which exists in the bomb, the tritium fuses with the deuterium in the lithium </w:t>
      </w:r>
      <w:proofErr w:type="spellStart"/>
      <w:r w:rsidRPr="004276E2">
        <w:rPr>
          <w:rFonts w:ascii="Segoe UI" w:eastAsia="Times New Roman" w:hAnsi="Segoe UI" w:cs="Segoe UI"/>
          <w:color w:val="212529"/>
          <w:sz w:val="24"/>
          <w:szCs w:val="24"/>
        </w:rPr>
        <w:t>deuteride</w:t>
      </w:r>
      <w:proofErr w:type="spellEnd"/>
      <w:r w:rsidRPr="004276E2">
        <w:rPr>
          <w:rFonts w:ascii="Segoe UI" w:eastAsia="Times New Roman" w:hAnsi="Segoe UI" w:cs="Segoe UI"/>
          <w:color w:val="212529"/>
          <w:sz w:val="24"/>
          <w:szCs w:val="24"/>
        </w:rPr>
        <w:t>.</w:t>
      </w:r>
    </w:p>
    <w:p w:rsidR="004276E2" w:rsidRPr="004276E2" w:rsidRDefault="004276E2" w:rsidP="004276E2">
      <w:pPr>
        <w:shd w:val="clear" w:color="auto" w:fill="FFFFFF"/>
        <w:spacing w:after="100" w:afterAutospacing="1" w:line="240" w:lineRule="auto"/>
        <w:outlineLvl w:val="0"/>
        <w:rPr>
          <w:rFonts w:ascii="Impact" w:eastAsia="Times New Roman" w:hAnsi="Impact" w:cs="Segoe UI"/>
          <w:color w:val="212529"/>
          <w:kern w:val="36"/>
          <w:sz w:val="48"/>
          <w:szCs w:val="48"/>
          <w:u w:val="single"/>
        </w:rPr>
      </w:pPr>
      <w:r w:rsidRPr="004276E2">
        <w:rPr>
          <w:rFonts w:ascii="Segoe UI" w:eastAsia="Times New Roman" w:hAnsi="Segoe UI" w:cs="Segoe UI"/>
          <w:noProof/>
          <w:color w:val="212529"/>
          <w:sz w:val="24"/>
          <w:szCs w:val="24"/>
        </w:rPr>
        <w:drawing>
          <wp:anchor distT="0" distB="0" distL="114300" distR="114300" simplePos="0" relativeHeight="251660288" behindDoc="1" locked="0" layoutInCell="1" allowOverlap="1">
            <wp:simplePos x="0" y="0"/>
            <wp:positionH relativeFrom="column">
              <wp:posOffset>4523911</wp:posOffset>
            </wp:positionH>
            <wp:positionV relativeFrom="paragraph">
              <wp:posOffset>1497</wp:posOffset>
            </wp:positionV>
            <wp:extent cx="2251710" cy="2721610"/>
            <wp:effectExtent l="0" t="0" r="0" b="2540"/>
            <wp:wrapTight wrapText="bothSides">
              <wp:wrapPolygon edited="0">
                <wp:start x="0" y="0"/>
                <wp:lineTo x="0" y="21469"/>
                <wp:lineTo x="21381" y="21469"/>
                <wp:lineTo x="213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034" t="5438" r="8196"/>
                    <a:stretch/>
                  </pic:blipFill>
                  <pic:spPr bwMode="auto">
                    <a:xfrm>
                      <a:off x="0" y="0"/>
                      <a:ext cx="2251710" cy="2721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76E2">
        <w:rPr>
          <w:rFonts w:ascii="Impact" w:eastAsia="Times New Roman" w:hAnsi="Impact" w:cs="Segoe UI"/>
          <w:color w:val="212529"/>
          <w:kern w:val="36"/>
          <w:sz w:val="48"/>
          <w:szCs w:val="48"/>
          <w:u w:val="single"/>
        </w:rPr>
        <w:t>The Hydrogen Bomb: The Secret</w:t>
      </w:r>
    </w:p>
    <w:p w:rsidR="004276E2" w:rsidRPr="004276E2" w:rsidRDefault="004276E2" w:rsidP="004276E2">
      <w:pPr>
        <w:shd w:val="clear" w:color="auto" w:fill="FFFFFF"/>
        <w:spacing w:after="100" w:afterAutospacing="1" w:line="240" w:lineRule="auto"/>
        <w:rPr>
          <w:rFonts w:ascii="Segoe UI" w:eastAsia="Times New Roman" w:hAnsi="Segoe UI" w:cs="Segoe UI"/>
          <w:color w:val="212529"/>
          <w:sz w:val="24"/>
          <w:szCs w:val="24"/>
        </w:rPr>
      </w:pPr>
      <w:r w:rsidRPr="004276E2">
        <w:rPr>
          <w:rFonts w:ascii="Segoe UI" w:eastAsia="Times New Roman" w:hAnsi="Segoe UI" w:cs="Segoe UI"/>
          <w:color w:val="212529"/>
          <w:sz w:val="24"/>
          <w:szCs w:val="24"/>
        </w:rPr>
        <w:t>The question facing designers was "How do you build a bomb that will maintain the high temperatures required for thermonuclear reactions to occur?" The shock waves produced by the primary (A-bomb) would propagate too slowly to permit assembly of the thermonuclear stage (the secondary) before the bomb blew itself apart. This problem was solved by </w:t>
      </w:r>
      <w:hyperlink r:id="rId8" w:history="1">
        <w:r w:rsidRPr="004276E2">
          <w:rPr>
            <w:rFonts w:ascii="Segoe UI" w:eastAsia="Times New Roman" w:hAnsi="Segoe UI" w:cs="Segoe UI"/>
            <w:color w:val="003D6B"/>
            <w:sz w:val="24"/>
            <w:szCs w:val="24"/>
            <w:u w:val="single"/>
          </w:rPr>
          <w:t>Edward Teller</w:t>
        </w:r>
      </w:hyperlink>
      <w:r w:rsidRPr="004276E2">
        <w:rPr>
          <w:rFonts w:ascii="Segoe UI" w:eastAsia="Times New Roman" w:hAnsi="Segoe UI" w:cs="Segoe UI"/>
          <w:color w:val="212529"/>
          <w:sz w:val="24"/>
          <w:szCs w:val="24"/>
        </w:rPr>
        <w:t> and </w:t>
      </w:r>
      <w:hyperlink r:id="rId9" w:history="1">
        <w:r w:rsidRPr="004276E2">
          <w:rPr>
            <w:rFonts w:ascii="Segoe UI" w:eastAsia="Times New Roman" w:hAnsi="Segoe UI" w:cs="Segoe UI"/>
            <w:color w:val="003D6B"/>
            <w:sz w:val="24"/>
            <w:szCs w:val="24"/>
            <w:u w:val="single"/>
          </w:rPr>
          <w:t xml:space="preserve">Stanislaw </w:t>
        </w:r>
        <w:proofErr w:type="spellStart"/>
        <w:r w:rsidRPr="004276E2">
          <w:rPr>
            <w:rFonts w:ascii="Segoe UI" w:eastAsia="Times New Roman" w:hAnsi="Segoe UI" w:cs="Segoe UI"/>
            <w:color w:val="003D6B"/>
            <w:sz w:val="24"/>
            <w:szCs w:val="24"/>
            <w:u w:val="single"/>
          </w:rPr>
          <w:t>Ulam</w:t>
        </w:r>
        <w:proofErr w:type="spellEnd"/>
      </w:hyperlink>
      <w:r w:rsidRPr="004276E2">
        <w:rPr>
          <w:rFonts w:ascii="Segoe UI" w:eastAsia="Times New Roman" w:hAnsi="Segoe UI" w:cs="Segoe UI"/>
          <w:color w:val="212529"/>
          <w:sz w:val="24"/>
          <w:szCs w:val="24"/>
        </w:rPr>
        <w:t>.</w:t>
      </w:r>
    </w:p>
    <w:p w:rsidR="004276E2" w:rsidRDefault="004276E2" w:rsidP="004276E2">
      <w:pPr>
        <w:shd w:val="clear" w:color="auto" w:fill="FFFFFF"/>
        <w:spacing w:after="100" w:afterAutospacing="1" w:line="240" w:lineRule="auto"/>
        <w:rPr>
          <w:rFonts w:ascii="Segoe UI" w:eastAsia="Times New Roman" w:hAnsi="Segoe UI" w:cs="Segoe UI"/>
          <w:color w:val="212529"/>
          <w:sz w:val="24"/>
          <w:szCs w:val="24"/>
        </w:rPr>
      </w:pPr>
    </w:p>
    <w:p w:rsidR="004276E2" w:rsidRDefault="004276E2" w:rsidP="004276E2">
      <w:pPr>
        <w:shd w:val="clear" w:color="auto" w:fill="FFFFFF"/>
        <w:spacing w:after="0" w:line="240" w:lineRule="auto"/>
        <w:rPr>
          <w:rFonts w:ascii="Segoe UI" w:eastAsia="Times New Roman" w:hAnsi="Segoe UI" w:cs="Segoe UI"/>
          <w:color w:val="212529"/>
          <w:sz w:val="24"/>
          <w:szCs w:val="24"/>
        </w:rPr>
      </w:pPr>
      <w:r w:rsidRPr="004276E2">
        <w:rPr>
          <w:rFonts w:ascii="Segoe UI" w:eastAsia="Times New Roman" w:hAnsi="Segoe UI" w:cs="Segoe UI"/>
          <w:color w:val="212529"/>
          <w:sz w:val="24"/>
          <w:szCs w:val="24"/>
        </w:rPr>
        <w:lastRenderedPageBreak/>
        <w:t>To do this, they introduced a high energy gamma ray absorbing material (</w:t>
      </w:r>
      <w:proofErr w:type="spellStart"/>
      <w:proofErr w:type="gramStart"/>
      <w:r w:rsidRPr="004276E2">
        <w:rPr>
          <w:rFonts w:ascii="Segoe UI" w:eastAsia="Times New Roman" w:hAnsi="Segoe UI" w:cs="Segoe UI"/>
          <w:color w:val="212529"/>
          <w:sz w:val="24"/>
          <w:szCs w:val="24"/>
        </w:rPr>
        <w:t>styrofoam</w:t>
      </w:r>
      <w:proofErr w:type="spellEnd"/>
      <w:proofErr w:type="gramEnd"/>
      <w:r w:rsidRPr="004276E2">
        <w:rPr>
          <w:rFonts w:ascii="Segoe UI" w:eastAsia="Times New Roman" w:hAnsi="Segoe UI" w:cs="Segoe UI"/>
          <w:color w:val="212529"/>
          <w:sz w:val="24"/>
          <w:szCs w:val="24"/>
        </w:rPr>
        <w:t xml:space="preserve">) to capture the energy of the radiation. As high energy gamma radiation from the primary is absorbed, radial compression forces are exerted along the entire cylinder at almost the same instant. This produces the compression of the lithium </w:t>
      </w:r>
      <w:proofErr w:type="spellStart"/>
      <w:r w:rsidRPr="004276E2">
        <w:rPr>
          <w:rFonts w:ascii="Segoe UI" w:eastAsia="Times New Roman" w:hAnsi="Segoe UI" w:cs="Segoe UI"/>
          <w:color w:val="212529"/>
          <w:sz w:val="24"/>
          <w:szCs w:val="24"/>
        </w:rPr>
        <w:t>deuteride</w:t>
      </w:r>
      <w:proofErr w:type="spellEnd"/>
      <w:r w:rsidRPr="004276E2">
        <w:rPr>
          <w:rFonts w:ascii="Segoe UI" w:eastAsia="Times New Roman" w:hAnsi="Segoe UI" w:cs="Segoe UI"/>
          <w:color w:val="212529"/>
          <w:sz w:val="24"/>
          <w:szCs w:val="24"/>
        </w:rPr>
        <w:t xml:space="preserve">. Additional neutrons are also produced by various components and reflected towards the lithium </w:t>
      </w:r>
      <w:proofErr w:type="spellStart"/>
      <w:r w:rsidRPr="004276E2">
        <w:rPr>
          <w:rFonts w:ascii="Segoe UI" w:eastAsia="Times New Roman" w:hAnsi="Segoe UI" w:cs="Segoe UI"/>
          <w:color w:val="212529"/>
          <w:sz w:val="24"/>
          <w:szCs w:val="24"/>
        </w:rPr>
        <w:t>deuteride</w:t>
      </w:r>
      <w:proofErr w:type="spellEnd"/>
      <w:r w:rsidRPr="004276E2">
        <w:rPr>
          <w:rFonts w:ascii="Segoe UI" w:eastAsia="Times New Roman" w:hAnsi="Segoe UI" w:cs="Segoe UI"/>
          <w:color w:val="212529"/>
          <w:sz w:val="24"/>
          <w:szCs w:val="24"/>
        </w:rPr>
        <w:t xml:space="preserve">. With the compressed lithium </w:t>
      </w:r>
      <w:proofErr w:type="spellStart"/>
      <w:r w:rsidRPr="004276E2">
        <w:rPr>
          <w:rFonts w:ascii="Segoe UI" w:eastAsia="Times New Roman" w:hAnsi="Segoe UI" w:cs="Segoe UI"/>
          <w:color w:val="212529"/>
          <w:sz w:val="24"/>
          <w:szCs w:val="24"/>
        </w:rPr>
        <w:t>deuteride</w:t>
      </w:r>
      <w:proofErr w:type="spellEnd"/>
      <w:r w:rsidRPr="004276E2">
        <w:rPr>
          <w:rFonts w:ascii="Segoe UI" w:eastAsia="Times New Roman" w:hAnsi="Segoe UI" w:cs="Segoe UI"/>
          <w:color w:val="212529"/>
          <w:sz w:val="24"/>
          <w:szCs w:val="24"/>
        </w:rPr>
        <w:t xml:space="preserve"> core now bombarded with neutrons, tritium is formed and the fusion process begins.</w:t>
      </w:r>
    </w:p>
    <w:p w:rsidR="004276E2" w:rsidRDefault="004276E2" w:rsidP="004276E2">
      <w:pPr>
        <w:shd w:val="clear" w:color="auto" w:fill="FFFFFF"/>
        <w:spacing w:after="0" w:line="240" w:lineRule="auto"/>
        <w:rPr>
          <w:rFonts w:ascii="Segoe UI" w:eastAsia="Times New Roman" w:hAnsi="Segoe UI" w:cs="Segoe UI"/>
          <w:color w:val="212529"/>
          <w:sz w:val="24"/>
          <w:szCs w:val="24"/>
        </w:rPr>
      </w:pPr>
    </w:p>
    <w:p w:rsidR="004276E2" w:rsidRPr="004276E2" w:rsidRDefault="004276E2" w:rsidP="004276E2">
      <w:pPr>
        <w:shd w:val="clear" w:color="auto" w:fill="FFFFFF"/>
        <w:spacing w:after="100" w:afterAutospacing="1" w:line="240" w:lineRule="auto"/>
        <w:outlineLvl w:val="0"/>
        <w:rPr>
          <w:rFonts w:ascii="Impact" w:eastAsia="Times New Roman" w:hAnsi="Impact" w:cs="Segoe UI"/>
          <w:color w:val="212529"/>
          <w:kern w:val="36"/>
          <w:sz w:val="48"/>
          <w:szCs w:val="48"/>
          <w:u w:val="single"/>
        </w:rPr>
      </w:pPr>
      <w:r w:rsidRPr="004276E2">
        <w:rPr>
          <w:rFonts w:ascii="Impact" w:eastAsia="Times New Roman" w:hAnsi="Impact" w:cs="Segoe UI"/>
          <w:color w:val="212529"/>
          <w:kern w:val="36"/>
          <w:sz w:val="48"/>
          <w:szCs w:val="48"/>
          <w:u w:val="single"/>
        </w:rPr>
        <w:t>The Hydrogen Bomb: Schematic</w:t>
      </w:r>
    </w:p>
    <w:p w:rsidR="004276E2" w:rsidRDefault="004276E2" w:rsidP="004276E2">
      <w:pPr>
        <w:shd w:val="clear" w:color="auto" w:fill="FFFFFF"/>
        <w:spacing w:after="0" w:line="240" w:lineRule="auto"/>
        <w:rPr>
          <w:rFonts w:ascii="Segoe UI" w:eastAsia="Times New Roman" w:hAnsi="Segoe UI" w:cs="Segoe UI"/>
          <w:color w:val="212529"/>
          <w:sz w:val="24"/>
          <w:szCs w:val="24"/>
        </w:rPr>
      </w:pPr>
      <w:r w:rsidRPr="004276E2">
        <w:rPr>
          <w:rFonts w:ascii="Segoe UI" w:eastAsia="Times New Roman" w:hAnsi="Segoe UI" w:cs="Segoe UI"/>
          <w:noProof/>
          <w:color w:val="212529"/>
          <w:sz w:val="24"/>
          <w:szCs w:val="24"/>
        </w:rPr>
        <w:drawing>
          <wp:inline distT="0" distB="0" distL="0" distR="0" wp14:anchorId="1792C8BD" wp14:editId="53020F82">
            <wp:extent cx="5639723" cy="245659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6263"/>
                    <a:stretch/>
                  </pic:blipFill>
                  <pic:spPr bwMode="auto">
                    <a:xfrm>
                      <a:off x="0" y="0"/>
                      <a:ext cx="5669810" cy="2469703"/>
                    </a:xfrm>
                    <a:prstGeom prst="rect">
                      <a:avLst/>
                    </a:prstGeom>
                    <a:ln>
                      <a:noFill/>
                    </a:ln>
                    <a:extLst>
                      <a:ext uri="{53640926-AAD7-44D8-BBD7-CCE9431645EC}">
                        <a14:shadowObscured xmlns:a14="http://schemas.microsoft.com/office/drawing/2010/main"/>
                      </a:ext>
                    </a:extLst>
                  </pic:spPr>
                </pic:pic>
              </a:graphicData>
            </a:graphic>
          </wp:inline>
        </w:drawing>
      </w:r>
    </w:p>
    <w:p w:rsidR="004276E2" w:rsidRPr="004276E2" w:rsidRDefault="004276E2" w:rsidP="004276E2">
      <w:pPr>
        <w:shd w:val="clear" w:color="auto" w:fill="FFFFFF"/>
        <w:spacing w:after="0" w:line="240" w:lineRule="auto"/>
        <w:rPr>
          <w:rFonts w:ascii="Segoe UI" w:eastAsia="Times New Roman" w:hAnsi="Segoe UI" w:cs="Segoe UI"/>
          <w:color w:val="212529"/>
          <w:sz w:val="24"/>
          <w:szCs w:val="24"/>
        </w:rPr>
      </w:pPr>
    </w:p>
    <w:p w:rsidR="004276E2" w:rsidRPr="004276E2" w:rsidRDefault="004276E2" w:rsidP="004276E2">
      <w:pPr>
        <w:shd w:val="clear" w:color="auto" w:fill="FFFFFF"/>
        <w:spacing w:after="0" w:line="240" w:lineRule="auto"/>
        <w:rPr>
          <w:rFonts w:ascii="Segoe UI" w:eastAsia="Times New Roman" w:hAnsi="Segoe UI" w:cs="Segoe UI"/>
          <w:color w:val="212529"/>
          <w:sz w:val="24"/>
          <w:szCs w:val="24"/>
        </w:rPr>
      </w:pPr>
      <w:r w:rsidRPr="004276E2">
        <w:rPr>
          <w:rFonts w:ascii="Segoe UI" w:eastAsia="Times New Roman" w:hAnsi="Segoe UI" w:cs="Segoe UI"/>
          <w:color w:val="212529"/>
          <w:sz w:val="24"/>
          <w:szCs w:val="24"/>
        </w:rPr>
        <w:t xml:space="preserve">The yield of a hydrogen bomb is controlled by the amounts of lithium </w:t>
      </w:r>
      <w:proofErr w:type="spellStart"/>
      <w:r w:rsidRPr="004276E2">
        <w:rPr>
          <w:rFonts w:ascii="Segoe UI" w:eastAsia="Times New Roman" w:hAnsi="Segoe UI" w:cs="Segoe UI"/>
          <w:color w:val="212529"/>
          <w:sz w:val="24"/>
          <w:szCs w:val="24"/>
        </w:rPr>
        <w:t>deuteride</w:t>
      </w:r>
      <w:proofErr w:type="spellEnd"/>
      <w:r w:rsidRPr="004276E2">
        <w:rPr>
          <w:rFonts w:ascii="Segoe UI" w:eastAsia="Times New Roman" w:hAnsi="Segoe UI" w:cs="Segoe UI"/>
          <w:color w:val="212529"/>
          <w:sz w:val="24"/>
          <w:szCs w:val="24"/>
        </w:rPr>
        <w:t xml:space="preserve"> and of additional fissionable materials. Uranium 238 is usually the material used in various parts of the bomb's design to supply additional neutrons for the fusion process. This additional fissionable material also produces a very high level of radioactive fallout.</w:t>
      </w:r>
    </w:p>
    <w:p w:rsidR="004276E2" w:rsidRDefault="004276E2" w:rsidP="004276E2">
      <w:pPr>
        <w:shd w:val="clear" w:color="auto" w:fill="FFFFFF"/>
        <w:spacing w:after="0" w:line="240" w:lineRule="auto"/>
        <w:rPr>
          <w:rFonts w:ascii="Segoe UI" w:eastAsia="Times New Roman" w:hAnsi="Segoe UI" w:cs="Segoe UI"/>
          <w:color w:val="212529"/>
          <w:sz w:val="24"/>
          <w:szCs w:val="24"/>
        </w:rPr>
      </w:pPr>
    </w:p>
    <w:p w:rsidR="004276E2" w:rsidRPr="004276E2" w:rsidRDefault="004276E2" w:rsidP="004276E2">
      <w:pPr>
        <w:pStyle w:val="Heading1"/>
        <w:shd w:val="clear" w:color="auto" w:fill="FFFFFF"/>
        <w:spacing w:before="0" w:beforeAutospacing="0"/>
        <w:rPr>
          <w:rFonts w:ascii="Impact" w:hAnsi="Impact" w:cs="Segoe UI"/>
          <w:b w:val="0"/>
          <w:bCs w:val="0"/>
          <w:color w:val="212529"/>
          <w:u w:val="single"/>
        </w:rPr>
      </w:pPr>
      <w:r w:rsidRPr="004276E2">
        <w:rPr>
          <w:rFonts w:ascii="Impact" w:hAnsi="Impact" w:cs="Segoe UI"/>
          <w:b w:val="0"/>
          <w:bCs w:val="0"/>
          <w:color w:val="212529"/>
          <w:u w:val="single"/>
        </w:rPr>
        <w:t>The Neutron Bomb</w:t>
      </w:r>
    </w:p>
    <w:p w:rsidR="004276E2" w:rsidRDefault="004276E2" w:rsidP="004276E2">
      <w:pPr>
        <w:pStyle w:val="lead"/>
        <w:shd w:val="clear" w:color="auto" w:fill="FFFFFF"/>
        <w:spacing w:before="0" w:beforeAutospacing="0"/>
        <w:rPr>
          <w:rFonts w:ascii="Segoe UI" w:hAnsi="Segoe UI" w:cs="Segoe UI"/>
          <w:color w:val="212529"/>
        </w:rPr>
      </w:pPr>
      <w:r>
        <w:rPr>
          <w:rFonts w:ascii="Segoe UI" w:hAnsi="Segoe UI" w:cs="Segoe UI"/>
          <w:color w:val="212529"/>
        </w:rPr>
        <w:t>The neutron bomb is a small hydrogen bomb. The neutron bomb differs from standard nuclear weapons insofar as its primary lethal effects come from the radiation damage caused by the neutrons it emits. It is also known as an enhanced-radiation weapon (ERW).</w:t>
      </w:r>
    </w:p>
    <w:p w:rsidR="004276E2" w:rsidRDefault="004276E2" w:rsidP="004276E2">
      <w:pPr>
        <w:pStyle w:val="NormalWeb"/>
        <w:shd w:val="clear" w:color="auto" w:fill="FFFFFF"/>
        <w:spacing w:before="0" w:beforeAutospacing="0"/>
        <w:rPr>
          <w:rFonts w:ascii="Segoe UI" w:hAnsi="Segoe UI" w:cs="Segoe UI"/>
          <w:color w:val="212529"/>
        </w:rPr>
      </w:pPr>
      <w:r>
        <w:rPr>
          <w:rFonts w:ascii="Segoe UI" w:hAnsi="Segoe UI" w:cs="Segoe UI"/>
          <w:color w:val="212529"/>
        </w:rPr>
        <w:t>The augmented radiation effects mean that blast and heat effects are reduced so that physical structures including houses and industrial installations, are less affected. Because neutron radiation effects drop off very rapidly with distance, there is a sharper distinction between areas of high lethality and areas with minimal radiation doses.</w:t>
      </w:r>
    </w:p>
    <w:p w:rsidR="004276E2" w:rsidRDefault="004276E2" w:rsidP="004276E2">
      <w:pPr>
        <w:pStyle w:val="NormalWeb"/>
        <w:shd w:val="clear" w:color="auto" w:fill="FFFFFF"/>
        <w:spacing w:before="0" w:beforeAutospacing="0"/>
        <w:rPr>
          <w:rFonts w:ascii="Segoe UI" w:hAnsi="Segoe UI" w:cs="Segoe UI"/>
          <w:color w:val="212529"/>
        </w:rPr>
      </w:pPr>
      <w:r>
        <w:rPr>
          <w:rFonts w:ascii="Segoe UI" w:hAnsi="Segoe UI" w:cs="Segoe UI"/>
          <w:color w:val="212529"/>
        </w:rPr>
        <w:t>This was desired by the forces of the North Atlantic Treaty Organization (NATO), since they have to be prepared to fight in densely populated areas; any tactical nuclear explosion will endanger civilian lives and property.</w:t>
      </w:r>
    </w:p>
    <w:p w:rsidR="00837223" w:rsidRDefault="004276E2">
      <w:bookmarkStart w:id="0" w:name="_GoBack"/>
      <w:bookmarkEnd w:id="0"/>
    </w:p>
    <w:sectPr w:rsidR="00837223" w:rsidSect="004276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E2"/>
    <w:rsid w:val="0040635B"/>
    <w:rsid w:val="004276E2"/>
    <w:rsid w:val="005A7C5E"/>
    <w:rsid w:val="00650AD1"/>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6FA5"/>
  <w15:chartTrackingRefBased/>
  <w15:docId w15:val="{41B9AB7A-5549-4714-A8EE-98BBE95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7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6E2"/>
    <w:rPr>
      <w:rFonts w:ascii="Times New Roman" w:eastAsia="Times New Roman" w:hAnsi="Times New Roman" w:cs="Times New Roman"/>
      <w:b/>
      <w:bCs/>
      <w:kern w:val="36"/>
      <w:sz w:val="48"/>
      <w:szCs w:val="48"/>
    </w:rPr>
  </w:style>
  <w:style w:type="paragraph" w:customStyle="1" w:styleId="lead">
    <w:name w:val="lead"/>
    <w:basedOn w:val="Normal"/>
    <w:rsid w:val="004276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76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7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8958">
      <w:bodyDiv w:val="1"/>
      <w:marLeft w:val="0"/>
      <w:marRight w:val="0"/>
      <w:marTop w:val="0"/>
      <w:marBottom w:val="0"/>
      <w:divBdr>
        <w:top w:val="none" w:sz="0" w:space="0" w:color="auto"/>
        <w:left w:val="none" w:sz="0" w:space="0" w:color="auto"/>
        <w:bottom w:val="none" w:sz="0" w:space="0" w:color="auto"/>
        <w:right w:val="none" w:sz="0" w:space="0" w:color="auto"/>
      </w:divBdr>
      <w:divsChild>
        <w:div w:id="317269195">
          <w:marLeft w:val="-225"/>
          <w:marRight w:val="-225"/>
          <w:marTop w:val="0"/>
          <w:marBottom w:val="0"/>
          <w:divBdr>
            <w:top w:val="none" w:sz="0" w:space="0" w:color="auto"/>
            <w:left w:val="none" w:sz="0" w:space="0" w:color="auto"/>
            <w:bottom w:val="none" w:sz="0" w:space="0" w:color="auto"/>
            <w:right w:val="none" w:sz="0" w:space="0" w:color="auto"/>
          </w:divBdr>
          <w:divsChild>
            <w:div w:id="18755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888">
      <w:bodyDiv w:val="1"/>
      <w:marLeft w:val="0"/>
      <w:marRight w:val="0"/>
      <w:marTop w:val="0"/>
      <w:marBottom w:val="0"/>
      <w:divBdr>
        <w:top w:val="none" w:sz="0" w:space="0" w:color="auto"/>
        <w:left w:val="none" w:sz="0" w:space="0" w:color="auto"/>
        <w:bottom w:val="none" w:sz="0" w:space="0" w:color="auto"/>
        <w:right w:val="none" w:sz="0" w:space="0" w:color="auto"/>
      </w:divBdr>
      <w:divsChild>
        <w:div w:id="912549176">
          <w:marLeft w:val="-225"/>
          <w:marRight w:val="-225"/>
          <w:marTop w:val="0"/>
          <w:marBottom w:val="0"/>
          <w:divBdr>
            <w:top w:val="none" w:sz="0" w:space="0" w:color="auto"/>
            <w:left w:val="none" w:sz="0" w:space="0" w:color="auto"/>
            <w:bottom w:val="none" w:sz="0" w:space="0" w:color="auto"/>
            <w:right w:val="none" w:sz="0" w:space="0" w:color="auto"/>
          </w:divBdr>
          <w:divsChild>
            <w:div w:id="16641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8116">
      <w:bodyDiv w:val="1"/>
      <w:marLeft w:val="0"/>
      <w:marRight w:val="0"/>
      <w:marTop w:val="0"/>
      <w:marBottom w:val="0"/>
      <w:divBdr>
        <w:top w:val="none" w:sz="0" w:space="0" w:color="auto"/>
        <w:left w:val="none" w:sz="0" w:space="0" w:color="auto"/>
        <w:bottom w:val="none" w:sz="0" w:space="0" w:color="auto"/>
        <w:right w:val="none" w:sz="0" w:space="0" w:color="auto"/>
      </w:divBdr>
      <w:divsChild>
        <w:div w:id="1856534091">
          <w:marLeft w:val="-225"/>
          <w:marRight w:val="-225"/>
          <w:marTop w:val="0"/>
          <w:marBottom w:val="0"/>
          <w:divBdr>
            <w:top w:val="none" w:sz="0" w:space="0" w:color="auto"/>
            <w:left w:val="none" w:sz="0" w:space="0" w:color="auto"/>
            <w:bottom w:val="none" w:sz="0" w:space="0" w:color="auto"/>
            <w:right w:val="none" w:sz="0" w:space="0" w:color="auto"/>
          </w:divBdr>
          <w:divsChild>
            <w:div w:id="3596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2856">
      <w:bodyDiv w:val="1"/>
      <w:marLeft w:val="0"/>
      <w:marRight w:val="0"/>
      <w:marTop w:val="0"/>
      <w:marBottom w:val="0"/>
      <w:divBdr>
        <w:top w:val="none" w:sz="0" w:space="0" w:color="auto"/>
        <w:left w:val="none" w:sz="0" w:space="0" w:color="auto"/>
        <w:bottom w:val="none" w:sz="0" w:space="0" w:color="auto"/>
        <w:right w:val="none" w:sz="0" w:space="0" w:color="auto"/>
      </w:divBdr>
      <w:divsChild>
        <w:div w:id="1235165155">
          <w:marLeft w:val="-225"/>
          <w:marRight w:val="-225"/>
          <w:marTop w:val="0"/>
          <w:marBottom w:val="0"/>
          <w:divBdr>
            <w:top w:val="none" w:sz="0" w:space="0" w:color="auto"/>
            <w:left w:val="none" w:sz="0" w:space="0" w:color="auto"/>
            <w:bottom w:val="none" w:sz="0" w:space="0" w:color="auto"/>
            <w:right w:val="none" w:sz="0" w:space="0" w:color="auto"/>
          </w:divBdr>
          <w:divsChild>
            <w:div w:id="10714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469">
      <w:bodyDiv w:val="1"/>
      <w:marLeft w:val="0"/>
      <w:marRight w:val="0"/>
      <w:marTop w:val="0"/>
      <w:marBottom w:val="0"/>
      <w:divBdr>
        <w:top w:val="none" w:sz="0" w:space="0" w:color="auto"/>
        <w:left w:val="none" w:sz="0" w:space="0" w:color="auto"/>
        <w:bottom w:val="none" w:sz="0" w:space="0" w:color="auto"/>
        <w:right w:val="none" w:sz="0" w:space="0" w:color="auto"/>
      </w:divBdr>
      <w:divsChild>
        <w:div w:id="2068648321">
          <w:marLeft w:val="-225"/>
          <w:marRight w:val="-225"/>
          <w:marTop w:val="0"/>
          <w:marBottom w:val="0"/>
          <w:divBdr>
            <w:top w:val="none" w:sz="0" w:space="0" w:color="auto"/>
            <w:left w:val="none" w:sz="0" w:space="0" w:color="auto"/>
            <w:bottom w:val="none" w:sz="0" w:space="0" w:color="auto"/>
            <w:right w:val="none" w:sz="0" w:space="0" w:color="auto"/>
          </w:divBdr>
          <w:divsChild>
            <w:div w:id="16617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micarchive.com/resources/biographies/teller.html"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www.atomicarchive.com/science/fusion/index.html"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www.atomicarchive.com/resources/biographies/ul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2020-07-23T21:07:00Z</dcterms:created>
  <dcterms:modified xsi:type="dcterms:W3CDTF">2020-07-23T21:12:00Z</dcterms:modified>
</cp:coreProperties>
</file>