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6115"/>
      </w:tblGrid>
      <w:tr w:rsidR="009E31B9" w:rsidRPr="009E31B9" w14:paraId="78C26987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4504896A" w14:textId="554C44A3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K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+</w:t>
            </w:r>
          </w:p>
        </w:tc>
        <w:tc>
          <w:tcPr>
            <w:tcW w:w="6115" w:type="dxa"/>
            <w:vAlign w:val="center"/>
          </w:tcPr>
          <w:p w14:paraId="5A187EB9" w14:textId="1C698A42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Cu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2+</w:t>
            </w:r>
          </w:p>
        </w:tc>
      </w:tr>
      <w:tr w:rsidR="009E31B9" w:rsidRPr="009E31B9" w14:paraId="5209052F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55575694" w14:textId="11D856C4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Cu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+</w:t>
            </w:r>
          </w:p>
        </w:tc>
        <w:tc>
          <w:tcPr>
            <w:tcW w:w="6115" w:type="dxa"/>
            <w:vAlign w:val="center"/>
          </w:tcPr>
          <w:p w14:paraId="12A15365" w14:textId="5583ED18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Sn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2+</w:t>
            </w:r>
          </w:p>
        </w:tc>
      </w:tr>
      <w:tr w:rsidR="009E31B9" w:rsidRPr="009E31B9" w14:paraId="057A4B24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3F18BE75" w14:textId="61D592DC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Ag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+</w:t>
            </w:r>
          </w:p>
        </w:tc>
        <w:tc>
          <w:tcPr>
            <w:tcW w:w="6115" w:type="dxa"/>
            <w:vAlign w:val="center"/>
          </w:tcPr>
          <w:p w14:paraId="334F54F0" w14:textId="78039E13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Mg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2+</w:t>
            </w:r>
          </w:p>
        </w:tc>
      </w:tr>
      <w:tr w:rsidR="009E31B9" w:rsidRPr="009E31B9" w14:paraId="396A01F9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3FA15049" w14:textId="0B299279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NH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4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+</w:t>
            </w:r>
          </w:p>
        </w:tc>
        <w:tc>
          <w:tcPr>
            <w:tcW w:w="6115" w:type="dxa"/>
            <w:vAlign w:val="center"/>
          </w:tcPr>
          <w:p w14:paraId="2A91E0CE" w14:textId="4B2EF5B3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Co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2+</w:t>
            </w:r>
          </w:p>
        </w:tc>
      </w:tr>
      <w:tr w:rsidR="009E31B9" w:rsidRPr="009E31B9" w14:paraId="63CAF18A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32DA7DB5" w14:textId="4BC1A10B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Pb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2+</w:t>
            </w:r>
          </w:p>
        </w:tc>
        <w:tc>
          <w:tcPr>
            <w:tcW w:w="6115" w:type="dxa"/>
            <w:vAlign w:val="center"/>
          </w:tcPr>
          <w:p w14:paraId="031550D7" w14:textId="54F87B9E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Fe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3+</w:t>
            </w:r>
          </w:p>
        </w:tc>
      </w:tr>
      <w:tr w:rsidR="009E31B9" w:rsidRPr="009E31B9" w14:paraId="7F000AC8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7BA12621" w14:textId="02928DBC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Zn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2+</w:t>
            </w:r>
          </w:p>
        </w:tc>
        <w:tc>
          <w:tcPr>
            <w:tcW w:w="6115" w:type="dxa"/>
            <w:vAlign w:val="center"/>
          </w:tcPr>
          <w:p w14:paraId="7040BF83" w14:textId="5BAB45AC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Al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3+</w:t>
            </w:r>
          </w:p>
        </w:tc>
      </w:tr>
      <w:tr w:rsidR="009E31B9" w:rsidRPr="009E31B9" w14:paraId="6AC18906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425F458C" w14:textId="3BE4A3A1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B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3+</w:t>
            </w:r>
          </w:p>
        </w:tc>
        <w:tc>
          <w:tcPr>
            <w:tcW w:w="6115" w:type="dxa"/>
            <w:vAlign w:val="center"/>
          </w:tcPr>
          <w:p w14:paraId="5BFBED0A" w14:textId="549CB931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Ti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3+</w:t>
            </w:r>
          </w:p>
        </w:tc>
      </w:tr>
      <w:tr w:rsidR="009E31B9" w:rsidRPr="009E31B9" w14:paraId="69FE75DC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73D84CFE" w14:textId="08964173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Ca</w:t>
            </w:r>
            <w:r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+</w:t>
            </w:r>
          </w:p>
        </w:tc>
        <w:tc>
          <w:tcPr>
            <w:tcW w:w="6115" w:type="dxa"/>
            <w:vAlign w:val="center"/>
          </w:tcPr>
          <w:p w14:paraId="4C0EAC8D" w14:textId="1371CE35" w:rsidR="009E31B9" w:rsidRP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Mn</w:t>
            </w:r>
            <w:r w:rsidRPr="009E31B9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4+</w:t>
            </w:r>
          </w:p>
        </w:tc>
      </w:tr>
      <w:tr w:rsidR="009E31B9" w:rsidRPr="009E31B9" w14:paraId="7F2E22A4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19B235C3" w14:textId="47BA9F73" w:rsid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NO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3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-</w:t>
            </w:r>
          </w:p>
        </w:tc>
        <w:tc>
          <w:tcPr>
            <w:tcW w:w="6115" w:type="dxa"/>
            <w:vAlign w:val="center"/>
          </w:tcPr>
          <w:p w14:paraId="64C5467D" w14:textId="3F1A55A2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NO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2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-</w:t>
            </w:r>
          </w:p>
        </w:tc>
      </w:tr>
      <w:tr w:rsidR="009E31B9" w:rsidRPr="009E31B9" w14:paraId="6913431E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7EC57B57" w14:textId="2B6B46A4" w:rsid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MnO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4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-</w:t>
            </w:r>
          </w:p>
        </w:tc>
        <w:tc>
          <w:tcPr>
            <w:tcW w:w="6115" w:type="dxa"/>
            <w:vAlign w:val="center"/>
          </w:tcPr>
          <w:p w14:paraId="7919AD1E" w14:textId="5F647C63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Cl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-</w:t>
            </w:r>
          </w:p>
        </w:tc>
      </w:tr>
      <w:tr w:rsidR="009E31B9" w:rsidRPr="009E31B9" w14:paraId="01F665A1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304FDC33" w14:textId="1F836166" w:rsid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OH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-</w:t>
            </w:r>
          </w:p>
        </w:tc>
        <w:tc>
          <w:tcPr>
            <w:tcW w:w="6115" w:type="dxa"/>
            <w:vAlign w:val="center"/>
          </w:tcPr>
          <w:p w14:paraId="02BF5A43" w14:textId="4ACEE23A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SO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3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2-</w:t>
            </w:r>
          </w:p>
        </w:tc>
      </w:tr>
      <w:tr w:rsidR="009E31B9" w:rsidRPr="009E31B9" w14:paraId="4A4C5139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6226986E" w14:textId="6CCC4AA4" w:rsidR="009E31B9" w:rsidRDefault="009E31B9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CN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-</w:t>
            </w:r>
          </w:p>
        </w:tc>
        <w:tc>
          <w:tcPr>
            <w:tcW w:w="6115" w:type="dxa"/>
            <w:vAlign w:val="center"/>
          </w:tcPr>
          <w:p w14:paraId="7DB2AAB8" w14:textId="0021E8C2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HCO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3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-</w:t>
            </w:r>
          </w:p>
        </w:tc>
      </w:tr>
      <w:tr w:rsidR="009E31B9" w:rsidRPr="009E31B9" w14:paraId="40270943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33192EC3" w14:textId="76FF1F94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lastRenderedPageBreak/>
              <w:t>CO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3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2-</w:t>
            </w:r>
          </w:p>
        </w:tc>
        <w:tc>
          <w:tcPr>
            <w:tcW w:w="6115" w:type="dxa"/>
            <w:vAlign w:val="center"/>
          </w:tcPr>
          <w:p w14:paraId="6823CAC6" w14:textId="35B25458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BO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3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3-</w:t>
            </w:r>
          </w:p>
        </w:tc>
      </w:tr>
      <w:tr w:rsidR="009E31B9" w:rsidRPr="009E31B9" w14:paraId="31FA0D3B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5A844B07" w14:textId="56E7BD7B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2-</w:t>
            </w:r>
          </w:p>
        </w:tc>
        <w:tc>
          <w:tcPr>
            <w:tcW w:w="6115" w:type="dxa"/>
            <w:vAlign w:val="center"/>
          </w:tcPr>
          <w:p w14:paraId="203F284E" w14:textId="682B6196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P</w:t>
            </w:r>
            <w:r>
              <w:rPr>
                <w:rFonts w:ascii="Times New Roman" w:hAnsi="Times New Roman" w:cs="Times New Roman"/>
                <w:sz w:val="160"/>
                <w:szCs w:val="160"/>
              </w:rPr>
              <w:t>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3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3-</w:t>
            </w:r>
          </w:p>
        </w:tc>
      </w:tr>
      <w:tr w:rsidR="009E31B9" w:rsidRPr="009E31B9" w14:paraId="46A90CCA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7ECB630F" w14:textId="478324EA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2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2-</w:t>
            </w:r>
          </w:p>
        </w:tc>
        <w:tc>
          <w:tcPr>
            <w:tcW w:w="6115" w:type="dxa"/>
            <w:vAlign w:val="center"/>
          </w:tcPr>
          <w:p w14:paraId="5BA43C45" w14:textId="7E128193" w:rsidR="009E31B9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P</w:t>
            </w:r>
            <w:r>
              <w:rPr>
                <w:rFonts w:ascii="Times New Roman" w:hAnsi="Times New Roman" w:cs="Times New Roman"/>
                <w:sz w:val="160"/>
                <w:szCs w:val="160"/>
              </w:rPr>
              <w:t>O</w:t>
            </w:r>
            <w:r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4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3-</w:t>
            </w:r>
          </w:p>
        </w:tc>
      </w:tr>
      <w:tr w:rsidR="004B6AC8" w:rsidRPr="009E31B9" w14:paraId="5ECC76BB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0A48131A" w14:textId="7E499EDE" w:rsidR="004B6AC8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P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3-</w:t>
            </w:r>
          </w:p>
        </w:tc>
        <w:tc>
          <w:tcPr>
            <w:tcW w:w="6115" w:type="dxa"/>
            <w:vAlign w:val="center"/>
          </w:tcPr>
          <w:p w14:paraId="0A118FF6" w14:textId="3DD6D0A2" w:rsidR="004B6AC8" w:rsidRDefault="004B6AC8" w:rsidP="009E31B9">
            <w:pPr>
              <w:jc w:val="center"/>
              <w:rPr>
                <w:rFonts w:ascii="Times New Roman" w:hAnsi="Times New Roman" w:cs="Times New Roman"/>
                <w:sz w:val="160"/>
                <w:szCs w:val="160"/>
              </w:rPr>
            </w:pPr>
            <w:r>
              <w:rPr>
                <w:rFonts w:ascii="Times New Roman" w:hAnsi="Times New Roman" w:cs="Times New Roman"/>
                <w:sz w:val="160"/>
                <w:szCs w:val="160"/>
              </w:rPr>
              <w:t>ClO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bscript"/>
              </w:rPr>
              <w:t>4</w:t>
            </w:r>
            <w:r w:rsidRPr="004B6AC8">
              <w:rPr>
                <w:rFonts w:ascii="Times New Roman" w:hAnsi="Times New Roman" w:cs="Times New Roman"/>
                <w:sz w:val="160"/>
                <w:szCs w:val="160"/>
                <w:vertAlign w:val="superscript"/>
              </w:rPr>
              <w:t>-</w:t>
            </w:r>
          </w:p>
        </w:tc>
      </w:tr>
      <w:tr w:rsidR="004B6AC8" w:rsidRPr="009E31B9" w14:paraId="35053851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24BF4C31" w14:textId="1DF46301" w:rsidR="004B6AC8" w:rsidRP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lastRenderedPageBreak/>
              <w:t>Gold (II)</w:t>
            </w:r>
          </w:p>
        </w:tc>
        <w:tc>
          <w:tcPr>
            <w:tcW w:w="6115" w:type="dxa"/>
            <w:vAlign w:val="center"/>
          </w:tcPr>
          <w:p w14:paraId="59DAABFF" w14:textId="5F9949F0" w:rsidR="004B6AC8" w:rsidRP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proofErr w:type="gramStart"/>
            <w:r w:rsidRPr="00182A0D">
              <w:rPr>
                <w:rFonts w:ascii="Times New Roman" w:hAnsi="Times New Roman" w:cs="Times New Roman"/>
                <w:sz w:val="104"/>
                <w:szCs w:val="104"/>
              </w:rPr>
              <w:t>Cobalt(</w:t>
            </w:r>
            <w:proofErr w:type="gramEnd"/>
            <w:r w:rsidRPr="00182A0D">
              <w:rPr>
                <w:rFonts w:ascii="Times New Roman" w:hAnsi="Times New Roman" w:cs="Times New Roman"/>
                <w:sz w:val="104"/>
                <w:szCs w:val="104"/>
              </w:rPr>
              <w:t>II)</w:t>
            </w:r>
          </w:p>
        </w:tc>
      </w:tr>
      <w:tr w:rsidR="00182A0D" w:rsidRPr="009E31B9" w14:paraId="01BF6351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1D720D07" w14:textId="6918E1B4" w:rsidR="00182A0D" w:rsidRP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Aluminum</w:t>
            </w:r>
          </w:p>
        </w:tc>
        <w:tc>
          <w:tcPr>
            <w:tcW w:w="6115" w:type="dxa"/>
            <w:vAlign w:val="center"/>
          </w:tcPr>
          <w:p w14:paraId="3B6A8D66" w14:textId="75B93F4A" w:rsidR="00182A0D" w:rsidRP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Magnesium</w:t>
            </w:r>
          </w:p>
        </w:tc>
      </w:tr>
      <w:tr w:rsidR="00182A0D" w:rsidRPr="009E31B9" w14:paraId="7A8E8C6E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53C00F54" w14:textId="602C21B6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Boron</w:t>
            </w:r>
          </w:p>
        </w:tc>
        <w:tc>
          <w:tcPr>
            <w:tcW w:w="6115" w:type="dxa"/>
            <w:vAlign w:val="center"/>
          </w:tcPr>
          <w:p w14:paraId="0A18F57E" w14:textId="1C257A0A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Manganese (II)</w:t>
            </w:r>
          </w:p>
        </w:tc>
      </w:tr>
      <w:tr w:rsidR="00182A0D" w:rsidRPr="009E31B9" w14:paraId="09497C20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528E42CD" w14:textId="49DDAFEB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Copper (II)</w:t>
            </w:r>
          </w:p>
        </w:tc>
        <w:tc>
          <w:tcPr>
            <w:tcW w:w="6115" w:type="dxa"/>
            <w:vAlign w:val="center"/>
          </w:tcPr>
          <w:p w14:paraId="36A594C8" w14:textId="0B13A9BD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Silicon (IV)</w:t>
            </w:r>
          </w:p>
        </w:tc>
      </w:tr>
      <w:tr w:rsidR="00182A0D" w:rsidRPr="009E31B9" w14:paraId="6EB00D0F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62AF5D4E" w14:textId="68468C36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lastRenderedPageBreak/>
              <w:t>Mercury (II)</w:t>
            </w:r>
          </w:p>
        </w:tc>
        <w:tc>
          <w:tcPr>
            <w:tcW w:w="6115" w:type="dxa"/>
            <w:vAlign w:val="center"/>
          </w:tcPr>
          <w:p w14:paraId="7C9B58F1" w14:textId="67D17824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Iron (III)</w:t>
            </w:r>
          </w:p>
        </w:tc>
      </w:tr>
      <w:tr w:rsidR="00182A0D" w:rsidRPr="009E31B9" w14:paraId="73846876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2B2AC055" w14:textId="3543EC7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Mercury (I)</w:t>
            </w:r>
          </w:p>
        </w:tc>
        <w:tc>
          <w:tcPr>
            <w:tcW w:w="6115" w:type="dxa"/>
            <w:vAlign w:val="center"/>
          </w:tcPr>
          <w:p w14:paraId="22215346" w14:textId="70DBD234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Cesium</w:t>
            </w:r>
          </w:p>
        </w:tc>
      </w:tr>
      <w:tr w:rsidR="00182A0D" w:rsidRPr="009E31B9" w14:paraId="3C0C177C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76C57250" w14:textId="11CACBBF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Lithium</w:t>
            </w:r>
          </w:p>
        </w:tc>
        <w:tc>
          <w:tcPr>
            <w:tcW w:w="6115" w:type="dxa"/>
            <w:vAlign w:val="center"/>
          </w:tcPr>
          <w:p w14:paraId="0FBF6180" w14:textId="215C483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Lead (IV)</w:t>
            </w:r>
          </w:p>
        </w:tc>
      </w:tr>
      <w:tr w:rsidR="00182A0D" w:rsidRPr="009E31B9" w14:paraId="42161886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2C93D2B7" w14:textId="79B9E668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Chromium (II)</w:t>
            </w:r>
          </w:p>
        </w:tc>
        <w:tc>
          <w:tcPr>
            <w:tcW w:w="6115" w:type="dxa"/>
            <w:vAlign w:val="center"/>
          </w:tcPr>
          <w:p w14:paraId="3E0788C1" w14:textId="5162A0B8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Beryllium</w:t>
            </w:r>
          </w:p>
        </w:tc>
      </w:tr>
      <w:tr w:rsidR="00182A0D" w:rsidRPr="009E31B9" w14:paraId="61CF156D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6A567C34" w14:textId="7ABD77E8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lastRenderedPageBreak/>
              <w:t>Indium</w:t>
            </w:r>
          </w:p>
        </w:tc>
        <w:tc>
          <w:tcPr>
            <w:tcW w:w="6115" w:type="dxa"/>
            <w:vAlign w:val="center"/>
          </w:tcPr>
          <w:p w14:paraId="12E7CDCE" w14:textId="14F306BC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Tin (IV)</w:t>
            </w:r>
          </w:p>
        </w:tc>
      </w:tr>
      <w:tr w:rsidR="00182A0D" w:rsidRPr="009E31B9" w14:paraId="2BA2B57A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099180DB" w14:textId="747F4BBB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Zinc</w:t>
            </w:r>
          </w:p>
        </w:tc>
        <w:tc>
          <w:tcPr>
            <w:tcW w:w="6115" w:type="dxa"/>
            <w:vAlign w:val="center"/>
          </w:tcPr>
          <w:p w14:paraId="2E0908C8" w14:textId="09513E9B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Nickel (III)</w:t>
            </w:r>
          </w:p>
        </w:tc>
      </w:tr>
      <w:tr w:rsidR="00182A0D" w:rsidRPr="009E31B9" w14:paraId="6F0F6009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1503A89F" w14:textId="1FA57806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Manganese (IV)</w:t>
            </w:r>
          </w:p>
        </w:tc>
        <w:tc>
          <w:tcPr>
            <w:tcW w:w="6115" w:type="dxa"/>
            <w:vAlign w:val="center"/>
          </w:tcPr>
          <w:p w14:paraId="48689455" w14:textId="3B495CB0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Cobalt (III)</w:t>
            </w:r>
          </w:p>
        </w:tc>
      </w:tr>
      <w:tr w:rsidR="00182A0D" w:rsidRPr="009E31B9" w14:paraId="6D490730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5ADF81C7" w14:textId="60C31FF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Nickel (II)</w:t>
            </w:r>
          </w:p>
        </w:tc>
        <w:tc>
          <w:tcPr>
            <w:tcW w:w="6115" w:type="dxa"/>
            <w:vAlign w:val="center"/>
          </w:tcPr>
          <w:p w14:paraId="4B82A036" w14:textId="5A1D7B26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Cadmium</w:t>
            </w:r>
          </w:p>
        </w:tc>
      </w:tr>
      <w:tr w:rsidR="00182A0D" w:rsidRPr="009E31B9" w14:paraId="6862B765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6B101A4C" w14:textId="60E7400B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lastRenderedPageBreak/>
              <w:t>Peroxide</w:t>
            </w:r>
          </w:p>
        </w:tc>
        <w:tc>
          <w:tcPr>
            <w:tcW w:w="6115" w:type="dxa"/>
            <w:vAlign w:val="center"/>
          </w:tcPr>
          <w:p w14:paraId="63CDC746" w14:textId="6B6715D1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Fluoride</w:t>
            </w:r>
          </w:p>
        </w:tc>
      </w:tr>
      <w:tr w:rsidR="00182A0D" w:rsidRPr="009E31B9" w14:paraId="3D4E4158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50A2B513" w14:textId="7C90A97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Thiosulfate</w:t>
            </w:r>
          </w:p>
        </w:tc>
        <w:tc>
          <w:tcPr>
            <w:tcW w:w="6115" w:type="dxa"/>
            <w:vAlign w:val="center"/>
          </w:tcPr>
          <w:p w14:paraId="0D096AAE" w14:textId="38131BCF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Perchlorate</w:t>
            </w:r>
          </w:p>
        </w:tc>
      </w:tr>
      <w:tr w:rsidR="00182A0D" w:rsidRPr="009E31B9" w14:paraId="02957793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4C2D2E4B" w14:textId="3F1E241C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Nitride</w:t>
            </w:r>
          </w:p>
        </w:tc>
        <w:tc>
          <w:tcPr>
            <w:tcW w:w="6115" w:type="dxa"/>
            <w:vAlign w:val="center"/>
          </w:tcPr>
          <w:p w14:paraId="7C55CC8F" w14:textId="20CE2EA9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Dichromate</w:t>
            </w:r>
          </w:p>
        </w:tc>
      </w:tr>
      <w:tr w:rsidR="00182A0D" w:rsidRPr="009E31B9" w14:paraId="0B2B5C6B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0B6D718C" w14:textId="081EC3DD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Oxalate</w:t>
            </w:r>
          </w:p>
        </w:tc>
        <w:tc>
          <w:tcPr>
            <w:tcW w:w="6115" w:type="dxa"/>
            <w:vAlign w:val="center"/>
          </w:tcPr>
          <w:p w14:paraId="00A9BFAF" w14:textId="2BED408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Chromate</w:t>
            </w:r>
          </w:p>
        </w:tc>
      </w:tr>
      <w:tr w:rsidR="00182A0D" w:rsidRPr="009E31B9" w14:paraId="2B98FF7B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5BF831ED" w14:textId="0F7F0A18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lastRenderedPageBreak/>
              <w:t>Hydroxide</w:t>
            </w:r>
          </w:p>
        </w:tc>
        <w:tc>
          <w:tcPr>
            <w:tcW w:w="6115" w:type="dxa"/>
            <w:vAlign w:val="center"/>
          </w:tcPr>
          <w:p w14:paraId="5BA03187" w14:textId="6FCEB7A3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Oxide</w:t>
            </w:r>
          </w:p>
        </w:tc>
      </w:tr>
      <w:tr w:rsidR="00182A0D" w:rsidRPr="009E31B9" w14:paraId="4B545265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65EE324E" w14:textId="3C2391EA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Selenide</w:t>
            </w:r>
          </w:p>
        </w:tc>
        <w:tc>
          <w:tcPr>
            <w:tcW w:w="6115" w:type="dxa"/>
            <w:vAlign w:val="center"/>
          </w:tcPr>
          <w:p w14:paraId="7E0CC7A7" w14:textId="51AAB2A4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Phosphate</w:t>
            </w:r>
          </w:p>
        </w:tc>
      </w:tr>
      <w:tr w:rsidR="00182A0D" w:rsidRPr="009E31B9" w14:paraId="379D3DDC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7C0012F6" w14:textId="5EE6264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Cyanide</w:t>
            </w:r>
          </w:p>
        </w:tc>
        <w:tc>
          <w:tcPr>
            <w:tcW w:w="6115" w:type="dxa"/>
            <w:vAlign w:val="center"/>
          </w:tcPr>
          <w:p w14:paraId="29E454FD" w14:textId="4C51F508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Phosphide</w:t>
            </w:r>
          </w:p>
        </w:tc>
      </w:tr>
      <w:tr w:rsidR="00182A0D" w:rsidRPr="009E31B9" w14:paraId="7FE6445E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67E0EB4C" w14:textId="0F09D88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Bromide</w:t>
            </w:r>
          </w:p>
        </w:tc>
        <w:tc>
          <w:tcPr>
            <w:tcW w:w="6115" w:type="dxa"/>
            <w:vAlign w:val="center"/>
          </w:tcPr>
          <w:p w14:paraId="3AAFA8AA" w14:textId="15C86CF8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Nitrate</w:t>
            </w:r>
          </w:p>
        </w:tc>
      </w:tr>
      <w:tr w:rsidR="00182A0D" w:rsidRPr="009E31B9" w14:paraId="5810B948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390CA49D" w14:textId="000E448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lastRenderedPageBreak/>
              <w:t>Carbonate</w:t>
            </w:r>
          </w:p>
        </w:tc>
        <w:tc>
          <w:tcPr>
            <w:tcW w:w="6115" w:type="dxa"/>
            <w:vAlign w:val="center"/>
          </w:tcPr>
          <w:p w14:paraId="3513EA4F" w14:textId="18A6EED9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Hypochlorite</w:t>
            </w:r>
          </w:p>
        </w:tc>
      </w:tr>
      <w:tr w:rsidR="00182A0D" w:rsidRPr="009E31B9" w14:paraId="0F01D7DE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1C5826F7" w14:textId="1ACCD7A5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proofErr w:type="spellStart"/>
            <w:r>
              <w:rPr>
                <w:rFonts w:ascii="Times New Roman" w:hAnsi="Times New Roman" w:cs="Times New Roman"/>
                <w:sz w:val="104"/>
                <w:szCs w:val="104"/>
              </w:rPr>
              <w:t>Astatide</w:t>
            </w:r>
            <w:proofErr w:type="spellEnd"/>
          </w:p>
        </w:tc>
        <w:tc>
          <w:tcPr>
            <w:tcW w:w="6115" w:type="dxa"/>
            <w:vAlign w:val="center"/>
          </w:tcPr>
          <w:p w14:paraId="7CDB9576" w14:textId="1A6A6407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Acetate</w:t>
            </w:r>
          </w:p>
        </w:tc>
      </w:tr>
      <w:tr w:rsidR="00182A0D" w:rsidRPr="009E31B9" w14:paraId="01424DBE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4E1D76F7" w14:textId="1BCC06A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Chlorate</w:t>
            </w:r>
          </w:p>
        </w:tc>
        <w:tc>
          <w:tcPr>
            <w:tcW w:w="6115" w:type="dxa"/>
            <w:vAlign w:val="center"/>
          </w:tcPr>
          <w:p w14:paraId="5B69B49A" w14:textId="1266676F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Bicarbonate</w:t>
            </w:r>
          </w:p>
        </w:tc>
      </w:tr>
      <w:tr w:rsidR="00182A0D" w:rsidRPr="009E31B9" w14:paraId="70D12987" w14:textId="77777777" w:rsidTr="009E31B9">
        <w:trPr>
          <w:trHeight w:val="3888"/>
        </w:trPr>
        <w:tc>
          <w:tcPr>
            <w:tcW w:w="6115" w:type="dxa"/>
            <w:vAlign w:val="center"/>
          </w:tcPr>
          <w:p w14:paraId="41A7EAF5" w14:textId="71A8B29E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Sulfate</w:t>
            </w:r>
          </w:p>
        </w:tc>
        <w:tc>
          <w:tcPr>
            <w:tcW w:w="6115" w:type="dxa"/>
            <w:vAlign w:val="center"/>
          </w:tcPr>
          <w:p w14:paraId="61ED89ED" w14:textId="50FF42A4" w:rsidR="00182A0D" w:rsidRDefault="00182A0D" w:rsidP="009E31B9">
            <w:pPr>
              <w:jc w:val="center"/>
              <w:rPr>
                <w:rFonts w:ascii="Times New Roman" w:hAnsi="Times New Roman" w:cs="Times New Roman"/>
                <w:sz w:val="104"/>
                <w:szCs w:val="104"/>
              </w:rPr>
            </w:pPr>
            <w:r>
              <w:rPr>
                <w:rFonts w:ascii="Times New Roman" w:hAnsi="Times New Roman" w:cs="Times New Roman"/>
                <w:sz w:val="104"/>
                <w:szCs w:val="104"/>
              </w:rPr>
              <w:t>Sulfite</w:t>
            </w:r>
          </w:p>
        </w:tc>
      </w:tr>
    </w:tbl>
    <w:p w14:paraId="4BEE3397" w14:textId="77777777" w:rsidR="00837223" w:rsidRPr="00182A0D" w:rsidRDefault="00000000">
      <w:pPr>
        <w:rPr>
          <w:sz w:val="14"/>
          <w:szCs w:val="14"/>
        </w:rPr>
      </w:pPr>
    </w:p>
    <w:sectPr w:rsidR="00837223" w:rsidRPr="00182A0D" w:rsidSect="009E31B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B9"/>
    <w:rsid w:val="000C66E4"/>
    <w:rsid w:val="00144229"/>
    <w:rsid w:val="00182A0D"/>
    <w:rsid w:val="001C259B"/>
    <w:rsid w:val="00260FAF"/>
    <w:rsid w:val="003A7073"/>
    <w:rsid w:val="0040635B"/>
    <w:rsid w:val="004B6AC8"/>
    <w:rsid w:val="005A7C5E"/>
    <w:rsid w:val="00650AD1"/>
    <w:rsid w:val="007A6382"/>
    <w:rsid w:val="008814F5"/>
    <w:rsid w:val="009E31B9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01AC"/>
  <w15:chartTrackingRefBased/>
  <w15:docId w15:val="{E87DEFB4-B9F1-41A7-A053-7858AD3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2023-10-13T17:55:00Z</dcterms:created>
  <dcterms:modified xsi:type="dcterms:W3CDTF">2023-10-13T18:26:00Z</dcterms:modified>
</cp:coreProperties>
</file>