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70"/>
        <w:gridCol w:w="7105"/>
      </w:tblGrid>
      <w:tr w:rsidR="00684D65" w14:paraId="34457DE6" w14:textId="77777777" w:rsidTr="00AA49A9">
        <w:tc>
          <w:tcPr>
            <w:tcW w:w="7015" w:type="dxa"/>
            <w:tcBorders>
              <w:bottom w:val="single" w:sz="4" w:space="0" w:color="auto"/>
            </w:tcBorders>
          </w:tcPr>
          <w:p w14:paraId="51FC834D" w14:textId="77777777" w:rsidR="00AA49A9" w:rsidRPr="00AA49A9" w:rsidRDefault="00AA49A9" w:rsidP="00AA49A9">
            <w:pPr>
              <w:jc w:val="center"/>
              <w:rPr>
                <w:b/>
                <w:bCs/>
                <w:sz w:val="28"/>
                <w:szCs w:val="24"/>
              </w:rPr>
            </w:pPr>
            <w:r w:rsidRPr="00AA49A9">
              <w:rPr>
                <w:b/>
                <w:bCs/>
                <w:sz w:val="28"/>
                <w:szCs w:val="24"/>
              </w:rPr>
              <w:t>STEPS TO PREDICTING PRODUCTS</w:t>
            </w:r>
          </w:p>
          <w:p w14:paraId="6783837C" w14:textId="5CD78971" w:rsidR="00684D65" w:rsidRPr="00684D65" w:rsidRDefault="00684D65" w:rsidP="00684D65">
            <w:pPr>
              <w:numPr>
                <w:ilvl w:val="0"/>
                <w:numId w:val="1"/>
              </w:numPr>
              <w:tabs>
                <w:tab w:val="clear" w:pos="720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Write out reactants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as formulas, balancing charges correctly (know your ions…) using </w:t>
            </w:r>
            <w:proofErr w:type="gramStart"/>
            <w:r w:rsidRPr="00684D65">
              <w:rPr>
                <w:rFonts w:ascii="Arial" w:hAnsi="Arial" w:cs="Arial"/>
                <w:bCs/>
                <w:szCs w:val="20"/>
              </w:rPr>
              <w:t>subscripts</w:t>
            </w:r>
            <w:proofErr w:type="gramEnd"/>
          </w:p>
          <w:p w14:paraId="3B58194B" w14:textId="36CAEEA7" w:rsidR="00684D65" w:rsidRPr="00684D65" w:rsidRDefault="00684D65" w:rsidP="00684D65">
            <w:pPr>
              <w:numPr>
                <w:ilvl w:val="0"/>
                <w:numId w:val="1"/>
              </w:numPr>
              <w:tabs>
                <w:tab w:val="clear" w:pos="720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Identify type of reaction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as synthesis, decomp, combustion, single replacement, or double replacement</w:t>
            </w:r>
          </w:p>
          <w:p w14:paraId="3DCF25A4" w14:textId="5CBB223E" w:rsidR="00684D65" w:rsidRPr="00684D65" w:rsidRDefault="00684D65" w:rsidP="00684D65">
            <w:pPr>
              <w:numPr>
                <w:ilvl w:val="0"/>
                <w:numId w:val="1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Predict products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based on type of reaction </w:t>
            </w:r>
            <w:proofErr w:type="gramStart"/>
            <w:r w:rsidRPr="00684D65">
              <w:rPr>
                <w:rFonts w:ascii="Arial" w:hAnsi="Arial" w:cs="Arial"/>
                <w:bCs/>
                <w:szCs w:val="20"/>
              </w:rPr>
              <w:t>identified</w:t>
            </w:r>
            <w:proofErr w:type="gramEnd"/>
          </w:p>
          <w:p w14:paraId="4EE3E4C9" w14:textId="451BB0A9" w:rsidR="00684D65" w:rsidRPr="00684D65" w:rsidRDefault="00684D65" w:rsidP="00684D65">
            <w:pPr>
              <w:numPr>
                <w:ilvl w:val="0"/>
                <w:numId w:val="1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Write products correctly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by balancing charges using </w:t>
            </w:r>
            <w:proofErr w:type="gramStart"/>
            <w:r w:rsidRPr="00684D65">
              <w:rPr>
                <w:rFonts w:ascii="Arial" w:hAnsi="Arial" w:cs="Arial"/>
                <w:bCs/>
                <w:szCs w:val="20"/>
              </w:rPr>
              <w:t>subscripts</w:t>
            </w:r>
            <w:proofErr w:type="gramEnd"/>
          </w:p>
          <w:p w14:paraId="17CCD58E" w14:textId="27FFBE3E" w:rsidR="00684D65" w:rsidRPr="00684D65" w:rsidRDefault="00684D65" w:rsidP="00684D65">
            <w:pPr>
              <w:numPr>
                <w:ilvl w:val="0"/>
                <w:numId w:val="1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Balance</w:t>
            </w:r>
            <w:r w:rsidRPr="00684D65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your reaction using </w:t>
            </w:r>
            <w:proofErr w:type="gramStart"/>
            <w:r w:rsidRPr="00684D65">
              <w:rPr>
                <w:rFonts w:ascii="Arial" w:hAnsi="Arial" w:cs="Arial"/>
                <w:bCs/>
                <w:szCs w:val="20"/>
              </w:rPr>
              <w:t>coefficients</w:t>
            </w:r>
            <w:proofErr w:type="gramEnd"/>
          </w:p>
          <w:p w14:paraId="28295698" w14:textId="0D1E3060" w:rsidR="00684D65" w:rsidRPr="00684D65" w:rsidRDefault="00684D65" w:rsidP="00684D65">
            <w:pPr>
              <w:numPr>
                <w:ilvl w:val="0"/>
                <w:numId w:val="1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Cs/>
                <w:szCs w:val="20"/>
              </w:rPr>
              <w:t>*For single replacement reactions, use</w:t>
            </w:r>
            <w:r>
              <w:rPr>
                <w:rFonts w:ascii="Arial" w:hAnsi="Arial" w:cs="Arial"/>
                <w:bCs/>
                <w:szCs w:val="20"/>
              </w:rPr>
              <w:t xml:space="preserve"> an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activity series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to determine if reaction will </w:t>
            </w:r>
            <w:proofErr w:type="gramStart"/>
            <w:r w:rsidRPr="00684D65">
              <w:rPr>
                <w:rFonts w:ascii="Arial" w:hAnsi="Arial" w:cs="Arial"/>
                <w:bCs/>
                <w:szCs w:val="20"/>
              </w:rPr>
              <w:t>actually take</w:t>
            </w:r>
            <w:proofErr w:type="gramEnd"/>
            <w:r w:rsidRPr="00684D65">
              <w:rPr>
                <w:rFonts w:ascii="Arial" w:hAnsi="Arial" w:cs="Arial"/>
                <w:bCs/>
                <w:szCs w:val="20"/>
              </w:rPr>
              <w:t xml:space="preserve"> place</w:t>
            </w:r>
          </w:p>
          <w:p w14:paraId="54EBCCED" w14:textId="02454407" w:rsidR="00684D65" w:rsidRPr="00684D65" w:rsidRDefault="00AA49A9" w:rsidP="00684D65">
            <w:pPr>
              <w:numPr>
                <w:ilvl w:val="0"/>
                <w:numId w:val="1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4E84B" wp14:editId="69348562">
                      <wp:simplePos x="0" y="0"/>
                      <wp:positionH relativeFrom="column">
                        <wp:posOffset>3805432</wp:posOffset>
                      </wp:positionH>
                      <wp:positionV relativeFrom="paragraph">
                        <wp:posOffset>339212</wp:posOffset>
                      </wp:positionV>
                      <wp:extent cx="572770" cy="342900"/>
                      <wp:effectExtent l="0" t="0" r="0" b="0"/>
                      <wp:wrapNone/>
                      <wp:docPr id="29124875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277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2357F4" w14:textId="3FFD3E5B" w:rsidR="00AA49A9" w:rsidRPr="004F1B89" w:rsidRDefault="00AA49A9" w:rsidP="00AA49A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4E8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99.65pt;margin-top:26.7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C1Hmif4gAAAAoBAAAPAAAAZHJzL2Rvd25yZXYueG1sTI/BTsMw&#10;DIbvSLxDZCRuLGVbR1uaTlOlCQnBYWMXbm6TtRWNU5psKzw95gQ3W/70+/vz9WR7cTaj7xwpuJ9F&#10;IAzVTnfUKDi8be8SED4gaewdGQVfxsO6uL7KMdPuQjtz3odGcAj5DBW0IQyZlL5ujUU/c4Mhvh3d&#10;aDHwOjZSj3jhcNvLeRStpMWO+EOLgylbU3/sT1bBc7l9xV01t8l3Xz69HDfD5+E9Vur2Zto8gghm&#10;Cn8w/OqzOhTsVLkTaS96BXGaLhjlYbEEwcAqSWMQFZPRwxJkkcv/FYofAAAA//8DAFBLAQItABQA&#10;BgAIAAAAIQC2gziS/gAAAOEBAAATAAAAAAAAAAAAAAAAAAAAAABbQ29udGVudF9UeXBlc10ueG1s&#10;UEsBAi0AFAAGAAgAAAAhADj9If/WAAAAlAEAAAsAAAAAAAAAAAAAAAAALwEAAF9yZWxzLy5yZWxz&#10;UEsBAi0AFAAGAAgAAAAhAEy3jhQgAgAARAQAAA4AAAAAAAAAAAAAAAAALgIAAGRycy9lMm9Eb2Mu&#10;eG1sUEsBAi0AFAAGAAgAAAAhALUeaJ/iAAAACgEAAA8AAAAAAAAAAAAAAAAAegQAAGRycy9kb3du&#10;cmV2LnhtbFBLBQYAAAAABAAEAPMAAACJBQAAAAA=&#10;" filled="f" stroked="f" strokeweight=".5pt">
                      <v:textbox>
                        <w:txbxContent>
                          <w:p w14:paraId="492357F4" w14:textId="3FFD3E5B" w:rsidR="00AA49A9" w:rsidRPr="004F1B89" w:rsidRDefault="00AA49A9" w:rsidP="00AA49A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D65" w:rsidRPr="00684D65">
              <w:rPr>
                <w:rFonts w:ascii="Arial" w:hAnsi="Arial" w:cs="Arial"/>
                <w:bCs/>
                <w:szCs w:val="20"/>
              </w:rPr>
              <w:t xml:space="preserve">**For single and double replacement reactions, must write them in </w:t>
            </w:r>
            <w:r w:rsidR="00684D65" w:rsidRPr="00684D65">
              <w:rPr>
                <w:rFonts w:ascii="Arial" w:hAnsi="Arial" w:cs="Arial"/>
                <w:b/>
                <w:bCs/>
                <w:szCs w:val="20"/>
                <w:u w:val="single"/>
              </w:rPr>
              <w:t>NET IONIC</w:t>
            </w:r>
            <w:r w:rsidR="00684D65" w:rsidRPr="00684D65">
              <w:rPr>
                <w:rFonts w:ascii="Arial" w:hAnsi="Arial" w:cs="Arial"/>
                <w:bCs/>
                <w:szCs w:val="20"/>
              </w:rPr>
              <w:t xml:space="preserve"> using solubility rules when requested</w:t>
            </w:r>
          </w:p>
          <w:p w14:paraId="7521736A" w14:textId="77777777" w:rsidR="00684D65" w:rsidRDefault="00684D65"/>
        </w:tc>
        <w:tc>
          <w:tcPr>
            <w:tcW w:w="270" w:type="dxa"/>
            <w:tcBorders>
              <w:top w:val="nil"/>
              <w:bottom w:val="nil"/>
            </w:tcBorders>
          </w:tcPr>
          <w:p w14:paraId="1CD874F2" w14:textId="77777777" w:rsidR="00684D65" w:rsidRPr="00684D65" w:rsidRDefault="00684D65" w:rsidP="00684D65">
            <w:pPr>
              <w:ind w:left="720"/>
              <w:rPr>
                <w:b/>
                <w:bCs/>
                <w:sz w:val="24"/>
              </w:rPr>
            </w:pP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14:paraId="4F9CEB52" w14:textId="77777777" w:rsidR="00AA49A9" w:rsidRPr="00AA49A9" w:rsidRDefault="00AA49A9" w:rsidP="00AA49A9">
            <w:pPr>
              <w:jc w:val="center"/>
              <w:rPr>
                <w:b/>
                <w:bCs/>
                <w:sz w:val="28"/>
                <w:szCs w:val="24"/>
              </w:rPr>
            </w:pPr>
            <w:r w:rsidRPr="00AA49A9">
              <w:rPr>
                <w:b/>
                <w:bCs/>
                <w:sz w:val="28"/>
                <w:szCs w:val="24"/>
              </w:rPr>
              <w:t>STEPS TO PREDICTING PRODUCTS</w:t>
            </w:r>
          </w:p>
          <w:p w14:paraId="50C7F7F6" w14:textId="77777777" w:rsidR="00684D65" w:rsidRPr="00684D65" w:rsidRDefault="00684D65" w:rsidP="00684D65">
            <w:pPr>
              <w:numPr>
                <w:ilvl w:val="0"/>
                <w:numId w:val="2"/>
              </w:numPr>
              <w:tabs>
                <w:tab w:val="clear" w:pos="720"/>
              </w:tabs>
              <w:spacing w:before="240"/>
              <w:ind w:left="336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Write out reactants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as formulas, balancing charges correctly (know your ions…) using </w:t>
            </w:r>
            <w:proofErr w:type="gramStart"/>
            <w:r w:rsidRPr="00684D65">
              <w:rPr>
                <w:rFonts w:ascii="Arial" w:hAnsi="Arial" w:cs="Arial"/>
                <w:bCs/>
                <w:szCs w:val="20"/>
              </w:rPr>
              <w:t>subscripts</w:t>
            </w:r>
            <w:proofErr w:type="gramEnd"/>
          </w:p>
          <w:p w14:paraId="22806745" w14:textId="77777777" w:rsidR="00684D65" w:rsidRPr="00684D65" w:rsidRDefault="00684D65" w:rsidP="00684D65">
            <w:pPr>
              <w:numPr>
                <w:ilvl w:val="0"/>
                <w:numId w:val="2"/>
              </w:numPr>
              <w:tabs>
                <w:tab w:val="clear" w:pos="720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Identify type of reaction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as synthesis, decomp, combustion, single replacement, or double replacement</w:t>
            </w:r>
          </w:p>
          <w:p w14:paraId="33067FCF" w14:textId="77777777" w:rsidR="00684D65" w:rsidRPr="00684D65" w:rsidRDefault="00684D65" w:rsidP="00684D65">
            <w:pPr>
              <w:numPr>
                <w:ilvl w:val="0"/>
                <w:numId w:val="2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Predict products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based on type of reaction identified</w:t>
            </w:r>
          </w:p>
          <w:p w14:paraId="1B61F574" w14:textId="77777777" w:rsidR="00684D65" w:rsidRPr="00684D65" w:rsidRDefault="00684D65" w:rsidP="00684D65">
            <w:pPr>
              <w:numPr>
                <w:ilvl w:val="0"/>
                <w:numId w:val="2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Write products correctly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by balancing charges using subscripts</w:t>
            </w:r>
          </w:p>
          <w:p w14:paraId="18122109" w14:textId="77777777" w:rsidR="00684D65" w:rsidRPr="00684D65" w:rsidRDefault="00684D65" w:rsidP="00684D65">
            <w:pPr>
              <w:numPr>
                <w:ilvl w:val="0"/>
                <w:numId w:val="2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Balance</w:t>
            </w:r>
            <w:r w:rsidRPr="00684D65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 w:rsidRPr="00684D65">
              <w:rPr>
                <w:rFonts w:ascii="Arial" w:hAnsi="Arial" w:cs="Arial"/>
                <w:bCs/>
                <w:szCs w:val="20"/>
              </w:rPr>
              <w:t>your reaction using coefficients</w:t>
            </w:r>
          </w:p>
          <w:p w14:paraId="0A8A0B19" w14:textId="77777777" w:rsidR="00684D65" w:rsidRPr="00684D65" w:rsidRDefault="00684D65" w:rsidP="00684D65">
            <w:pPr>
              <w:numPr>
                <w:ilvl w:val="0"/>
                <w:numId w:val="2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Cs/>
                <w:szCs w:val="20"/>
              </w:rPr>
              <w:t>*For single replacement reactions, use</w:t>
            </w:r>
            <w:r>
              <w:rPr>
                <w:rFonts w:ascii="Arial" w:hAnsi="Arial" w:cs="Arial"/>
                <w:bCs/>
                <w:szCs w:val="20"/>
              </w:rPr>
              <w:t xml:space="preserve"> an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activity series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to determine if reaction will actually take place</w:t>
            </w:r>
          </w:p>
          <w:p w14:paraId="6CD873BA" w14:textId="77777777" w:rsidR="00684D65" w:rsidRPr="00684D65" w:rsidRDefault="00684D65" w:rsidP="00684D65">
            <w:pPr>
              <w:numPr>
                <w:ilvl w:val="0"/>
                <w:numId w:val="2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Cs/>
                <w:szCs w:val="20"/>
              </w:rPr>
              <w:t xml:space="preserve">**For single and double replacement reactions, must write them in </w:t>
            </w:r>
            <w:r w:rsidRPr="00684D65">
              <w:rPr>
                <w:rFonts w:ascii="Arial" w:hAnsi="Arial" w:cs="Arial"/>
                <w:b/>
                <w:bCs/>
                <w:szCs w:val="20"/>
                <w:u w:val="single"/>
              </w:rPr>
              <w:t>NET IONIC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using solubility rules when requested</w:t>
            </w:r>
          </w:p>
          <w:p w14:paraId="1F55A91D" w14:textId="77AD18DD" w:rsidR="00684D65" w:rsidRDefault="00684D65"/>
        </w:tc>
      </w:tr>
      <w:tr w:rsidR="00684D65" w14:paraId="13A02031" w14:textId="77777777" w:rsidTr="00AA49A9">
        <w:tc>
          <w:tcPr>
            <w:tcW w:w="14390" w:type="dxa"/>
            <w:gridSpan w:val="3"/>
            <w:tcBorders>
              <w:top w:val="nil"/>
              <w:left w:val="nil"/>
              <w:bottom w:val="nil"/>
            </w:tcBorders>
          </w:tcPr>
          <w:p w14:paraId="05010817" w14:textId="469FD464" w:rsidR="00684D65" w:rsidRPr="00684D65" w:rsidRDefault="00AA49A9" w:rsidP="00684D65">
            <w:pPr>
              <w:ind w:left="720"/>
              <w:rPr>
                <w:b/>
                <w:bCs/>
                <w:sz w:val="2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B795BF" wp14:editId="73A7640E">
                      <wp:simplePos x="0" y="0"/>
                      <wp:positionH relativeFrom="column">
                        <wp:posOffset>8542900</wp:posOffset>
                      </wp:positionH>
                      <wp:positionV relativeFrom="paragraph">
                        <wp:posOffset>-310224</wp:posOffset>
                      </wp:positionV>
                      <wp:extent cx="572770" cy="342900"/>
                      <wp:effectExtent l="0" t="0" r="0" b="0"/>
                      <wp:wrapNone/>
                      <wp:docPr id="188305498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277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C769B5" w14:textId="77777777" w:rsidR="00AA49A9" w:rsidRPr="004F1B89" w:rsidRDefault="00AA49A9" w:rsidP="00AA49A9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795BF" id="_x0000_s1027" type="#_x0000_t202" style="position:absolute;left:0;text-align:left;margin-left:672.65pt;margin-top:-24.45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Ki4ZufiAAAACwEAAA8AAABkcnMvZG93bnJldi54bWxM&#10;j8FOwzAQRO9I/IO1SNxap02MQhqnqiJVSAgOLb1wc+JtEjVeh9htA1+Pe4LjaJ9m3ubryfTsgqPr&#10;LElYzCNgSLXVHTUSDh/bWQrMeUVa9ZZQwjc6WBf3d7nKtL3SDi9737BQQi5TElrvh4xzV7dolJvb&#10;ASncjnY0yoc4NlyP6hrKTc+XUfTEjeooLLRqwLLF+rQ/Gwmv5fZd7aqlSX/68uXtuBm+Dp9CyseH&#10;abMC5nHyfzDc9IM6FMGpsmfSjvUhx4mIAythlqTPwG5IEgsBrJIgFsCLnP//ofgFAAD//wMAUEsB&#10;Ai0AFAAGAAgAAAAhALaDOJL+AAAA4QEAABMAAAAAAAAAAAAAAAAAAAAAAFtDb250ZW50X1R5cGVz&#10;XS54bWxQSwECLQAUAAYACAAAACEAOP0h/9YAAACUAQAACwAAAAAAAAAAAAAAAAAvAQAAX3JlbHMv&#10;LnJlbHNQSwECLQAUAAYACAAAACEABa554yUCAABLBAAADgAAAAAAAAAAAAAAAAAuAgAAZHJzL2Uy&#10;b0RvYy54bWxQSwECLQAUAAYACAAAACEAqLhm5+IAAAALAQAADwAAAAAAAAAAAAAAAAB/BAAAZHJz&#10;L2Rvd25yZXYueG1sUEsFBgAAAAAEAAQA8wAAAI4FAAAAAA==&#10;" filled="f" stroked="f" strokeweight=".5pt">
                      <v:textbox>
                        <w:txbxContent>
                          <w:p w14:paraId="6BC769B5" w14:textId="77777777" w:rsidR="00AA49A9" w:rsidRPr="004F1B89" w:rsidRDefault="00AA49A9" w:rsidP="00AA49A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4D65" w14:paraId="1C91AB89" w14:textId="77777777" w:rsidTr="00AA49A9">
        <w:tc>
          <w:tcPr>
            <w:tcW w:w="7015" w:type="dxa"/>
            <w:tcBorders>
              <w:top w:val="single" w:sz="4" w:space="0" w:color="auto"/>
            </w:tcBorders>
          </w:tcPr>
          <w:p w14:paraId="46DCA8DF" w14:textId="36C56A50" w:rsidR="00684D65" w:rsidRPr="00AA49A9" w:rsidRDefault="00AA49A9" w:rsidP="00AA49A9">
            <w:pPr>
              <w:jc w:val="center"/>
              <w:rPr>
                <w:b/>
                <w:bCs/>
                <w:sz w:val="28"/>
                <w:szCs w:val="24"/>
              </w:rPr>
            </w:pPr>
            <w:r w:rsidRPr="00AA49A9">
              <w:rPr>
                <w:b/>
                <w:bCs/>
                <w:sz w:val="28"/>
                <w:szCs w:val="24"/>
              </w:rPr>
              <w:t>STEPS TO PREDICTING PRODUCTS</w:t>
            </w:r>
          </w:p>
          <w:p w14:paraId="1A47480F" w14:textId="77777777" w:rsidR="00684D65" w:rsidRPr="00684D65" w:rsidRDefault="00684D65" w:rsidP="00684D65">
            <w:pPr>
              <w:numPr>
                <w:ilvl w:val="0"/>
                <w:numId w:val="3"/>
              </w:numPr>
              <w:tabs>
                <w:tab w:val="clear" w:pos="720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Write out reactants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as formulas, balancing charges correctly (know your ions…) using </w:t>
            </w:r>
            <w:proofErr w:type="gramStart"/>
            <w:r w:rsidRPr="00684D65">
              <w:rPr>
                <w:rFonts w:ascii="Arial" w:hAnsi="Arial" w:cs="Arial"/>
                <w:bCs/>
                <w:szCs w:val="20"/>
              </w:rPr>
              <w:t>subscripts</w:t>
            </w:r>
            <w:proofErr w:type="gramEnd"/>
          </w:p>
          <w:p w14:paraId="3BA42125" w14:textId="77777777" w:rsidR="00684D65" w:rsidRPr="00684D65" w:rsidRDefault="00684D65" w:rsidP="00684D65">
            <w:pPr>
              <w:numPr>
                <w:ilvl w:val="0"/>
                <w:numId w:val="3"/>
              </w:numPr>
              <w:tabs>
                <w:tab w:val="clear" w:pos="720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Identify type of reaction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as synthesis, decomp, combustion, single replacement, or double replacement</w:t>
            </w:r>
          </w:p>
          <w:p w14:paraId="22985D0A" w14:textId="77777777" w:rsidR="00684D65" w:rsidRPr="00684D65" w:rsidRDefault="00684D65" w:rsidP="00684D65">
            <w:pPr>
              <w:numPr>
                <w:ilvl w:val="0"/>
                <w:numId w:val="3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Predict products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based on type of reaction identified</w:t>
            </w:r>
          </w:p>
          <w:p w14:paraId="4A35FEE1" w14:textId="77777777" w:rsidR="00684D65" w:rsidRPr="00684D65" w:rsidRDefault="00684D65" w:rsidP="00684D65">
            <w:pPr>
              <w:numPr>
                <w:ilvl w:val="0"/>
                <w:numId w:val="3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Write products correctly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by balancing charges using subscripts</w:t>
            </w:r>
          </w:p>
          <w:p w14:paraId="147FEB10" w14:textId="77777777" w:rsidR="00684D65" w:rsidRPr="00684D65" w:rsidRDefault="00684D65" w:rsidP="00684D65">
            <w:pPr>
              <w:numPr>
                <w:ilvl w:val="0"/>
                <w:numId w:val="3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Balance</w:t>
            </w:r>
            <w:r w:rsidRPr="00684D65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 w:rsidRPr="00684D65">
              <w:rPr>
                <w:rFonts w:ascii="Arial" w:hAnsi="Arial" w:cs="Arial"/>
                <w:bCs/>
                <w:szCs w:val="20"/>
              </w:rPr>
              <w:t>your reaction using coefficients</w:t>
            </w:r>
          </w:p>
          <w:p w14:paraId="0A6978D1" w14:textId="77777777" w:rsidR="00684D65" w:rsidRPr="00684D65" w:rsidRDefault="00684D65" w:rsidP="00684D65">
            <w:pPr>
              <w:numPr>
                <w:ilvl w:val="0"/>
                <w:numId w:val="3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Cs/>
                <w:szCs w:val="20"/>
              </w:rPr>
              <w:t>*For single replacement reactions, use</w:t>
            </w:r>
            <w:r>
              <w:rPr>
                <w:rFonts w:ascii="Arial" w:hAnsi="Arial" w:cs="Arial"/>
                <w:bCs/>
                <w:szCs w:val="20"/>
              </w:rPr>
              <w:t xml:space="preserve"> an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activity series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to determine if reaction will actually take place</w:t>
            </w:r>
          </w:p>
          <w:p w14:paraId="0B4C9FA7" w14:textId="7B81EEB8" w:rsidR="00684D65" w:rsidRPr="00684D65" w:rsidRDefault="00684D65" w:rsidP="00684D65">
            <w:pPr>
              <w:numPr>
                <w:ilvl w:val="0"/>
                <w:numId w:val="3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Cs/>
                <w:szCs w:val="20"/>
              </w:rPr>
              <w:t xml:space="preserve">**For single and double replacement reactions, must write them in </w:t>
            </w:r>
            <w:r w:rsidRPr="00684D65">
              <w:rPr>
                <w:rFonts w:ascii="Arial" w:hAnsi="Arial" w:cs="Arial"/>
                <w:b/>
                <w:bCs/>
                <w:szCs w:val="20"/>
                <w:u w:val="single"/>
              </w:rPr>
              <w:t>NET IONIC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using solubility rules when requested</w:t>
            </w:r>
          </w:p>
          <w:p w14:paraId="68FBBB84" w14:textId="77777777" w:rsidR="00684D65" w:rsidRDefault="00684D65"/>
        </w:tc>
        <w:tc>
          <w:tcPr>
            <w:tcW w:w="270" w:type="dxa"/>
            <w:tcBorders>
              <w:top w:val="nil"/>
              <w:bottom w:val="nil"/>
            </w:tcBorders>
          </w:tcPr>
          <w:p w14:paraId="52329BAB" w14:textId="77777777" w:rsidR="00684D65" w:rsidRPr="00684D65" w:rsidRDefault="00684D65" w:rsidP="00684D65">
            <w:pPr>
              <w:ind w:left="720"/>
              <w:rPr>
                <w:b/>
                <w:bCs/>
                <w:sz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</w:tcBorders>
          </w:tcPr>
          <w:p w14:paraId="2067F7DF" w14:textId="77777777" w:rsidR="00AA49A9" w:rsidRPr="00AA49A9" w:rsidRDefault="00AA49A9" w:rsidP="00AA49A9">
            <w:pPr>
              <w:jc w:val="center"/>
              <w:rPr>
                <w:b/>
                <w:bCs/>
                <w:sz w:val="28"/>
                <w:szCs w:val="24"/>
              </w:rPr>
            </w:pPr>
            <w:r w:rsidRPr="00AA49A9">
              <w:rPr>
                <w:b/>
                <w:bCs/>
                <w:sz w:val="28"/>
                <w:szCs w:val="24"/>
              </w:rPr>
              <w:t>STEPS TO PREDICTING PRODUCTS</w:t>
            </w:r>
          </w:p>
          <w:p w14:paraId="244A9678" w14:textId="77777777" w:rsidR="00684D65" w:rsidRPr="00684D65" w:rsidRDefault="00684D65" w:rsidP="00684D65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36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Write out reactants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as formulas, balancing charges correctly (know your ions…) using </w:t>
            </w:r>
            <w:proofErr w:type="gramStart"/>
            <w:r w:rsidRPr="00684D65">
              <w:rPr>
                <w:rFonts w:ascii="Arial" w:hAnsi="Arial" w:cs="Arial"/>
                <w:bCs/>
                <w:szCs w:val="20"/>
              </w:rPr>
              <w:t>subscripts</w:t>
            </w:r>
            <w:proofErr w:type="gramEnd"/>
          </w:p>
          <w:p w14:paraId="5C7B2CB2" w14:textId="77777777" w:rsidR="00684D65" w:rsidRPr="00684D65" w:rsidRDefault="00684D65" w:rsidP="00684D65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Identify type of reaction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as synthesis, decomp, combustion, single replacement, or double replacement</w:t>
            </w:r>
          </w:p>
          <w:p w14:paraId="7C6E7DDB" w14:textId="77777777" w:rsidR="00684D65" w:rsidRPr="00684D65" w:rsidRDefault="00684D65" w:rsidP="00684D65">
            <w:pPr>
              <w:numPr>
                <w:ilvl w:val="0"/>
                <w:numId w:val="4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Predict products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based on type of reaction identified</w:t>
            </w:r>
          </w:p>
          <w:p w14:paraId="35DF288E" w14:textId="77777777" w:rsidR="00684D65" w:rsidRPr="00684D65" w:rsidRDefault="00684D65" w:rsidP="00684D65">
            <w:pPr>
              <w:numPr>
                <w:ilvl w:val="0"/>
                <w:numId w:val="4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Write products correctly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by balancing charges using subscripts</w:t>
            </w:r>
          </w:p>
          <w:p w14:paraId="4D239BF0" w14:textId="77777777" w:rsidR="00684D65" w:rsidRPr="00684D65" w:rsidRDefault="00684D65" w:rsidP="00684D65">
            <w:pPr>
              <w:numPr>
                <w:ilvl w:val="0"/>
                <w:numId w:val="4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Balance</w:t>
            </w:r>
            <w:r w:rsidRPr="00684D65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 w:rsidRPr="00684D65">
              <w:rPr>
                <w:rFonts w:ascii="Arial" w:hAnsi="Arial" w:cs="Arial"/>
                <w:bCs/>
                <w:szCs w:val="20"/>
              </w:rPr>
              <w:t>your reaction using coefficients</w:t>
            </w:r>
          </w:p>
          <w:p w14:paraId="6A22238C" w14:textId="77777777" w:rsidR="00684D65" w:rsidRPr="00684D65" w:rsidRDefault="00684D65" w:rsidP="00684D65">
            <w:pPr>
              <w:numPr>
                <w:ilvl w:val="0"/>
                <w:numId w:val="4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Cs/>
                <w:szCs w:val="20"/>
              </w:rPr>
              <w:t>*For single replacement reactions, use</w:t>
            </w:r>
            <w:r>
              <w:rPr>
                <w:rFonts w:ascii="Arial" w:hAnsi="Arial" w:cs="Arial"/>
                <w:bCs/>
                <w:szCs w:val="20"/>
              </w:rPr>
              <w:t xml:space="preserve"> an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684D65">
              <w:rPr>
                <w:rFonts w:ascii="Arial" w:hAnsi="Arial" w:cs="Arial"/>
                <w:b/>
                <w:bCs/>
                <w:i/>
                <w:szCs w:val="20"/>
              </w:rPr>
              <w:t>activity series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to determine if reaction will actually take place</w:t>
            </w:r>
          </w:p>
          <w:p w14:paraId="3ABA9823" w14:textId="7D30018B" w:rsidR="00684D65" w:rsidRPr="00684D65" w:rsidRDefault="00684D65" w:rsidP="00684D65">
            <w:pPr>
              <w:numPr>
                <w:ilvl w:val="0"/>
                <w:numId w:val="4"/>
              </w:numPr>
              <w:tabs>
                <w:tab w:val="clear" w:pos="720"/>
                <w:tab w:val="num" w:pos="702"/>
              </w:tabs>
              <w:spacing w:before="240"/>
              <w:ind w:left="342"/>
              <w:rPr>
                <w:rFonts w:ascii="Arial" w:hAnsi="Arial" w:cs="Arial"/>
                <w:szCs w:val="20"/>
              </w:rPr>
            </w:pPr>
            <w:r w:rsidRPr="00684D65">
              <w:rPr>
                <w:rFonts w:ascii="Arial" w:hAnsi="Arial" w:cs="Arial"/>
                <w:bCs/>
                <w:szCs w:val="20"/>
              </w:rPr>
              <w:t xml:space="preserve">**For single and double replacement reactions, must write them in </w:t>
            </w:r>
            <w:r w:rsidRPr="00684D65">
              <w:rPr>
                <w:rFonts w:ascii="Arial" w:hAnsi="Arial" w:cs="Arial"/>
                <w:b/>
                <w:bCs/>
                <w:szCs w:val="20"/>
                <w:u w:val="single"/>
              </w:rPr>
              <w:t>NET IONIC</w:t>
            </w:r>
            <w:r w:rsidRPr="00684D65">
              <w:rPr>
                <w:rFonts w:ascii="Arial" w:hAnsi="Arial" w:cs="Arial"/>
                <w:bCs/>
                <w:szCs w:val="20"/>
              </w:rPr>
              <w:t xml:space="preserve"> using solubility rules when requested</w:t>
            </w:r>
          </w:p>
          <w:p w14:paraId="1C55A46D" w14:textId="3F9A6F1C" w:rsidR="00684D65" w:rsidRDefault="00684D65"/>
        </w:tc>
      </w:tr>
    </w:tbl>
    <w:p w14:paraId="1B6E7A9E" w14:textId="42B003A7" w:rsidR="008B2787" w:rsidRDefault="00AA49A9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B5D73" wp14:editId="693527EA">
                <wp:simplePos x="0" y="0"/>
                <wp:positionH relativeFrom="column">
                  <wp:posOffset>3966072</wp:posOffset>
                </wp:positionH>
                <wp:positionV relativeFrom="paragraph">
                  <wp:posOffset>-309107</wp:posOffset>
                </wp:positionV>
                <wp:extent cx="572770" cy="342900"/>
                <wp:effectExtent l="0" t="0" r="0" b="0"/>
                <wp:wrapNone/>
                <wp:docPr id="41348527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DE3B2" w14:textId="77777777" w:rsidR="00AA49A9" w:rsidRPr="004F1B89" w:rsidRDefault="00AA49A9" w:rsidP="00AA49A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5D73" id="_x0000_s1028" type="#_x0000_t202" style="position:absolute;margin-left:312.3pt;margin-top:-24.35pt;width:45.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vmY5kuIAAAAJAQAADwAAAGRycy9kb3ducmV2Lnht&#10;bEyPTU+DQBRF9yb+h8kzcdcORUoJ5dE0JI2J0UVrN+4ezBRI5wOZaYv+eseVLl/eyb3nFptJK3aV&#10;o+utQVjMI2DSNFb0pkU4vu9mGTDnyQhS1kiEL+lgU97fFZQLezN7eT34loUQ43JC6Lwfcs5d00lN&#10;bm4HacLvZEdNPpxjy8VItxCuFY+jKOWaehMaOhpk1cnmfLhohJdq90b7OtbZt6qeX0/b4fP4sUR8&#10;fJi2a2BeTv4Phl/9oA5lcKrtxQjHFEIaJ2lAEWZJtgIWiNUiCWNqhOUT8LLg/xeUPwAAAP//AwBQ&#10;SwECLQAUAAYACAAAACEAtoM4kv4AAADhAQAAEwAAAAAAAAAAAAAAAAAAAAAAW0NvbnRlbnRfVHlw&#10;ZXNdLnhtbFBLAQItABQABgAIAAAAIQA4/SH/1gAAAJQBAAALAAAAAAAAAAAAAAAAAC8BAABfcmVs&#10;cy8ucmVsc1BLAQItABQABgAIAAAAIQDFfthHJwIAAEsEAAAOAAAAAAAAAAAAAAAAAC4CAABkcnMv&#10;ZTJvRG9jLnhtbFBLAQItABQABgAIAAAAIQC+ZjmS4gAAAAkBAAAPAAAAAAAAAAAAAAAAAIEEAABk&#10;cnMvZG93bnJldi54bWxQSwUGAAAAAAQABADzAAAAkAUAAAAA&#10;" filled="f" stroked="f" strokeweight=".5pt">
                <v:textbox>
                  <w:txbxContent>
                    <w:p w14:paraId="3ACDE3B2" w14:textId="77777777" w:rsidR="00AA49A9" w:rsidRPr="004F1B89" w:rsidRDefault="00AA49A9" w:rsidP="00AA49A9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9375D" wp14:editId="2F6EDD7B">
                <wp:simplePos x="0" y="0"/>
                <wp:positionH relativeFrom="column">
                  <wp:posOffset>8614655</wp:posOffset>
                </wp:positionH>
                <wp:positionV relativeFrom="paragraph">
                  <wp:posOffset>-306414</wp:posOffset>
                </wp:positionV>
                <wp:extent cx="572770" cy="342900"/>
                <wp:effectExtent l="0" t="0" r="0" b="0"/>
                <wp:wrapNone/>
                <wp:docPr id="161637758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3CEC6" w14:textId="77777777" w:rsidR="00AA49A9" w:rsidRPr="004F1B89" w:rsidRDefault="00AA49A9" w:rsidP="00AA49A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375D" id="_x0000_s1029" type="#_x0000_t202" style="position:absolute;margin-left:678.3pt;margin-top:-24.15pt;width:45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eS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R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9ErJfeIAAAALAQAADwAAAGRycy9kb3ducmV2Lnht&#10;bEyPTU+DQBRF9yb+h8kzcdcOtoCEMjQNSWNidNHaTXcPZgrE+UBm2qK/3teVLm/eyX3nFuvJaHZR&#10;o++dFfA0j4Ap2zjZ21bA4WM7y4D5gFaidlYJ+FYe1uX9XYG5dFe7U5d9aBmVWJ+jgC6EIefcN50y&#10;6OduUJZuJzcaDBTHlssRr1RuNF9EUcoN9pY+dDioqlPN5/5sBLxW23fc1QuT/ejq5e20Gb4Ox0SI&#10;x4dpswIW1BT+YLjpkzqU5FS7s5WeacrLJE2JFTCLsyWwGxLHKc2pBSTPwMuC/99Q/gIAAP//AwBQ&#10;SwECLQAUAAYACAAAACEAtoM4kv4AAADhAQAAEwAAAAAAAAAAAAAAAAAAAAAAW0NvbnRlbnRfVHlw&#10;ZXNdLnhtbFBLAQItABQABgAIAAAAIQA4/SH/1gAAAJQBAAALAAAAAAAAAAAAAAAAAC8BAABfcmVs&#10;cy8ucmVsc1BLAQItABQABgAIAAAAIQC6zJeSJwIAAEsEAAAOAAAAAAAAAAAAAAAAAC4CAABkcnMv&#10;ZTJvRG9jLnhtbFBLAQItABQABgAIAAAAIQD0Ssl94gAAAAsBAAAPAAAAAAAAAAAAAAAAAIEEAABk&#10;cnMvZG93bnJldi54bWxQSwUGAAAAAAQABADzAAAAkAUAAAAA&#10;" filled="f" stroked="f" strokeweight=".5pt">
                <v:textbox>
                  <w:txbxContent>
                    <w:p w14:paraId="7CA3CEC6" w14:textId="77777777" w:rsidR="00AA49A9" w:rsidRPr="004F1B89" w:rsidRDefault="00AA49A9" w:rsidP="00AA49A9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787" w:rsidSect="00684D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D40"/>
    <w:multiLevelType w:val="hybridMultilevel"/>
    <w:tmpl w:val="3A66B498"/>
    <w:lvl w:ilvl="0" w:tplc="D05A8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EA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A5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8F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A8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A5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6C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7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01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E1043"/>
    <w:multiLevelType w:val="hybridMultilevel"/>
    <w:tmpl w:val="3A66B498"/>
    <w:lvl w:ilvl="0" w:tplc="D05A8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EA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A5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8F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A8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A5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6C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7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01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A53CBD"/>
    <w:multiLevelType w:val="hybridMultilevel"/>
    <w:tmpl w:val="3A66B498"/>
    <w:lvl w:ilvl="0" w:tplc="D05A8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EA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A5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8F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A8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A5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6C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7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01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815DD"/>
    <w:multiLevelType w:val="hybridMultilevel"/>
    <w:tmpl w:val="3A66B498"/>
    <w:lvl w:ilvl="0" w:tplc="D05A8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EA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A5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8F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A8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A5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6C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7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01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0639479">
    <w:abstractNumId w:val="1"/>
  </w:num>
  <w:num w:numId="2" w16cid:durableId="378823527">
    <w:abstractNumId w:val="2"/>
  </w:num>
  <w:num w:numId="3" w16cid:durableId="685445848">
    <w:abstractNumId w:val="0"/>
  </w:num>
  <w:num w:numId="4" w16cid:durableId="2132624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65"/>
    <w:rsid w:val="00684D65"/>
    <w:rsid w:val="008B2787"/>
    <w:rsid w:val="00AA49A9"/>
    <w:rsid w:val="00F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0ADA"/>
  <w15:chartTrackingRefBased/>
  <w15:docId w15:val="{E1492C46-756D-43BF-B9CF-B972C394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dcterms:created xsi:type="dcterms:W3CDTF">2018-11-06T16:00:00Z</dcterms:created>
  <dcterms:modified xsi:type="dcterms:W3CDTF">2024-03-26T17:15:00Z</dcterms:modified>
</cp:coreProperties>
</file>