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3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  <w:gridCol w:w="1203"/>
      </w:tblGrid>
      <w:tr w:rsidR="00603F75" w14:paraId="6D22FE34" w14:textId="77777777" w:rsidTr="00760A4B">
        <w:trPr>
          <w:trHeight w:val="720"/>
        </w:trPr>
        <w:tc>
          <w:tcPr>
            <w:tcW w:w="111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A8953" w14:textId="77777777" w:rsidR="00603F75" w:rsidRPr="00603F75" w:rsidRDefault="00603F75" w:rsidP="00603F75">
            <w:pPr>
              <w:pStyle w:val="TableParagraph"/>
              <w:jc w:val="center"/>
              <w:rPr>
                <w:rFonts w:ascii="Impact" w:hAnsi="Impact"/>
              </w:rPr>
            </w:pPr>
            <w:r w:rsidRPr="00603F75">
              <w:rPr>
                <w:rFonts w:ascii="Impact" w:hAnsi="Impact"/>
                <w:sz w:val="48"/>
              </w:rPr>
              <w:t>Solubility of Some Ionic Compounds in Water</w:t>
            </w:r>
          </w:p>
        </w:tc>
      </w:tr>
      <w:tr w:rsidR="001973EE" w14:paraId="6E22057C" w14:textId="77777777" w:rsidTr="00760A4B">
        <w:trPr>
          <w:trHeight w:val="2716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27F14E9" w14:textId="77777777" w:rsidR="001973EE" w:rsidRPr="00603F75" w:rsidRDefault="004D1BC9" w:rsidP="00603F75">
            <w:pPr>
              <w:pStyle w:val="TableParagraph"/>
              <w:spacing w:line="276" w:lineRule="auto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>Always Soluble</w:t>
            </w:r>
          </w:p>
          <w:p w14:paraId="105230F3" w14:textId="2E9C2DB5" w:rsidR="00603F75" w:rsidRDefault="00F65DBE" w:rsidP="00603F75">
            <w:pPr>
              <w:pStyle w:val="TableParagraph"/>
              <w:spacing w:line="276" w:lineRule="auto"/>
              <w:ind w:left="107"/>
              <w:rPr>
                <w:sz w:val="32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CE639" wp14:editId="1DD5D0EB">
                      <wp:simplePos x="0" y="0"/>
                      <wp:positionH relativeFrom="column">
                        <wp:posOffset>4464268</wp:posOffset>
                      </wp:positionH>
                      <wp:positionV relativeFrom="paragraph">
                        <wp:posOffset>495110</wp:posOffset>
                      </wp:positionV>
                      <wp:extent cx="1610559" cy="1071349"/>
                      <wp:effectExtent l="0" t="0" r="2794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559" cy="1071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DC027" w14:textId="5E43CF0A" w:rsidR="00077183" w:rsidRPr="00F65DBE" w:rsidRDefault="00077183" w:rsidP="00F65DB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65DBE">
                                    <w:rPr>
                                      <w:rFonts w:ascii="Impact" w:hAnsi="Impac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Memorize</w:t>
                                  </w:r>
                                  <w:r w:rsidR="00F65DBE" w:rsidRPr="00F65DBE">
                                    <w:rPr>
                                      <w:rFonts w:ascii="Impact" w:hAnsi="Impac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the Always Soluble Ones!</w:t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65DBE" w:rsidRPr="00F65DBE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These are the only ones you need to memorize. Others will be provided</w:t>
                                  </w:r>
                                  <w:r w:rsidR="00F65DBE"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as needed</w:t>
                                  </w:r>
                                  <w:r w:rsidRPr="00F65DB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CE639" id="Rectangle 2" o:spid="_x0000_s1026" style="position:absolute;left:0;text-align:left;margin-left:351.5pt;margin-top:39pt;width:126.8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" fillcolor="white [3212]" strokecolor="black [3213]" strokeweight="1.5pt">
                      <v:stroke dashstyle="1 1"/>
                      <v:textbox>
                        <w:txbxContent>
                          <w:p w14:paraId="23BDC027" w14:textId="5E43CF0A" w:rsidR="00077183" w:rsidRPr="00F65DBE" w:rsidRDefault="00077183" w:rsidP="00F65DB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5DBE">
                              <w:rPr>
                                <w:rFonts w:ascii="Impact" w:hAnsi="Impact"/>
                                <w:color w:val="000000" w:themeColor="text1"/>
                                <w:sz w:val="24"/>
                                <w:szCs w:val="24"/>
                              </w:rPr>
                              <w:t>Memorize</w:t>
                            </w:r>
                            <w:r w:rsidR="00F65DBE" w:rsidRPr="00F65DBE">
                              <w:rPr>
                                <w:rFonts w:ascii="Impact" w:hAnsi="Impac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Always Soluble Ones!</w:t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5DBE" w:rsidRPr="00F65DBE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These are the only ones you need to memorize. Others will be provided</w:t>
                            </w:r>
                            <w:r w:rsidR="00F65DBE"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needed</w:t>
                            </w:r>
                            <w:r w:rsidRPr="00F65D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3F75">
              <w:rPr>
                <w:sz w:val="32"/>
              </w:rPr>
              <w:t xml:space="preserve">    </w:t>
            </w:r>
            <w:r w:rsidR="00C70B5A">
              <w:rPr>
                <w:sz w:val="32"/>
              </w:rPr>
              <w:t xml:space="preserve">Alkali metals =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 w:rsidR="004D1BC9">
              <w:rPr>
                <w:sz w:val="32"/>
              </w:rPr>
              <w:t>Li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Na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K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Rb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>, Cs</w:t>
            </w:r>
            <w:r w:rsidR="004D1BC9">
              <w:rPr>
                <w:sz w:val="32"/>
                <w:vertAlign w:val="superscript"/>
              </w:rPr>
              <w:t>+</w:t>
            </w:r>
            <w:r w:rsidR="004D1BC9">
              <w:rPr>
                <w:sz w:val="32"/>
              </w:rPr>
              <w:t xml:space="preserve"> </w:t>
            </w:r>
            <w:r w:rsidR="00603F75">
              <w:rPr>
                <w:sz w:val="32"/>
              </w:rPr>
              <w:br/>
              <w:t xml:space="preserve">    Ammonium =</w:t>
            </w:r>
            <w:r w:rsidR="00C70B5A">
              <w:rPr>
                <w:sz w:val="32"/>
              </w:rPr>
              <w:t xml:space="preserve">  </w:t>
            </w:r>
            <w:r w:rsidR="00603F75">
              <w:rPr>
                <w:sz w:val="32"/>
              </w:rPr>
              <w:t xml:space="preserve">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 w:rsidR="004D1BC9">
              <w:rPr>
                <w:sz w:val="32"/>
              </w:rPr>
              <w:t>NH</w:t>
            </w:r>
            <w:r w:rsidR="004D1BC9">
              <w:rPr>
                <w:sz w:val="32"/>
                <w:vertAlign w:val="subscript"/>
              </w:rPr>
              <w:t>4</w:t>
            </w:r>
            <w:r w:rsidR="004D1BC9">
              <w:rPr>
                <w:sz w:val="32"/>
                <w:vertAlign w:val="superscript"/>
              </w:rPr>
              <w:t>+</w:t>
            </w:r>
            <w:r w:rsidR="00603F75">
              <w:rPr>
                <w:sz w:val="32"/>
                <w:vertAlign w:val="superscript"/>
              </w:rPr>
              <w:t xml:space="preserve">          </w:t>
            </w:r>
          </w:p>
          <w:p w14:paraId="3C2C88F5" w14:textId="70762DBA" w:rsidR="001973EE" w:rsidRDefault="00C70B5A" w:rsidP="00603F75">
            <w:pPr>
              <w:pStyle w:val="TableParagraph"/>
              <w:spacing w:line="276" w:lineRule="auto"/>
              <w:ind w:left="107"/>
              <w:rPr>
                <w:rFonts w:ascii="Symbol" w:hAnsi="Symbol"/>
                <w:sz w:val="32"/>
              </w:rPr>
            </w:pPr>
            <w:r>
              <w:rPr>
                <w:sz w:val="32"/>
              </w:rPr>
              <w:t xml:space="preserve">    Acetate =         </w:t>
            </w:r>
            <w:r w:rsidR="00E16868">
              <w:rPr>
                <w:sz w:val="32"/>
              </w:rPr>
              <w:t xml:space="preserve">    </w:t>
            </w:r>
            <w:r w:rsidR="00D65911">
              <w:rPr>
                <w:sz w:val="32"/>
              </w:rPr>
              <w:t xml:space="preserve">     </w:t>
            </w:r>
            <w:r>
              <w:rPr>
                <w:sz w:val="32"/>
              </w:rPr>
              <w:t>C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>O</w:t>
            </w:r>
            <w:r w:rsidRPr="00603F75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 w:rsidR="00603F75">
              <w:rPr>
                <w:sz w:val="32"/>
              </w:rPr>
              <w:t xml:space="preserve">    </w:t>
            </w:r>
            <w:r>
              <w:rPr>
                <w:sz w:val="32"/>
              </w:rPr>
              <w:br/>
              <w:t xml:space="preserve">    </w:t>
            </w:r>
            <w:r w:rsidR="004D1BC9">
              <w:rPr>
                <w:sz w:val="32"/>
              </w:rPr>
              <w:t xml:space="preserve">Chlorate = </w:t>
            </w:r>
            <w:r>
              <w:rPr>
                <w:sz w:val="32"/>
              </w:rPr>
              <w:t xml:space="preserve">     </w:t>
            </w:r>
            <w:r w:rsidR="00E16868">
              <w:rPr>
                <w:sz w:val="32"/>
              </w:rPr>
              <w:t xml:space="preserve">    </w:t>
            </w:r>
            <w:r w:rsidRPr="00C70B5A">
              <w:rPr>
                <w:sz w:val="56"/>
              </w:rPr>
              <w:t xml:space="preserve"> </w:t>
            </w:r>
            <w:r w:rsidR="00D65911">
              <w:rPr>
                <w:sz w:val="56"/>
              </w:rPr>
              <w:t xml:space="preserve">  </w:t>
            </w:r>
            <w:r w:rsidR="00D65911" w:rsidRPr="00D65911">
              <w:rPr>
                <w:sz w:val="44"/>
              </w:rPr>
              <w:t xml:space="preserve"> </w:t>
            </w:r>
            <w:r w:rsidR="004D1BC9">
              <w:rPr>
                <w:sz w:val="32"/>
              </w:rPr>
              <w:t>ClO</w:t>
            </w:r>
            <w:r w:rsidR="00603F75" w:rsidRPr="00603F75">
              <w:rPr>
                <w:sz w:val="32"/>
                <w:vertAlign w:val="subscript"/>
              </w:rPr>
              <w:t>3</w:t>
            </w:r>
            <w:r w:rsidR="004D1BC9">
              <w:rPr>
                <w:rFonts w:ascii="Symbol" w:hAnsi="Symbol"/>
                <w:sz w:val="32"/>
                <w:vertAlign w:val="superscript"/>
              </w:rPr>
              <w:t></w:t>
            </w:r>
            <w:r w:rsidR="004D1BC9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         </w:t>
            </w:r>
            <w:r w:rsidR="00603F75">
              <w:rPr>
                <w:sz w:val="32"/>
              </w:rPr>
              <w:br/>
              <w:t xml:space="preserve">    </w:t>
            </w:r>
            <w:r>
              <w:rPr>
                <w:sz w:val="32"/>
              </w:rPr>
              <w:t xml:space="preserve">Nitrate =         </w:t>
            </w:r>
            <w:r w:rsidRPr="00C70B5A">
              <w:rPr>
                <w:sz w:val="56"/>
              </w:rPr>
              <w:t xml:space="preserve"> </w:t>
            </w:r>
            <w:r w:rsidR="00E16868">
              <w:rPr>
                <w:sz w:val="56"/>
              </w:rPr>
              <w:t xml:space="preserve"> </w:t>
            </w:r>
            <w:r w:rsidR="00E16868" w:rsidRPr="00E16868">
              <w:rPr>
                <w:sz w:val="72"/>
              </w:rPr>
              <w:t xml:space="preserve"> </w:t>
            </w:r>
            <w:r w:rsidR="00D65911">
              <w:rPr>
                <w:sz w:val="72"/>
              </w:rPr>
              <w:t xml:space="preserve"> </w:t>
            </w:r>
            <w:r w:rsidR="004D1BC9" w:rsidRPr="004D1BC9">
              <w:rPr>
                <w:sz w:val="96"/>
              </w:rPr>
              <w:t xml:space="preserve"> </w:t>
            </w:r>
            <w:r>
              <w:rPr>
                <w:sz w:val="32"/>
              </w:rPr>
              <w:t>NO</w:t>
            </w:r>
            <w:r w:rsidRPr="00603F75">
              <w:rPr>
                <w:sz w:val="32"/>
                <w:vertAlign w:val="subscript"/>
              </w:rPr>
              <w:t>3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br/>
              <w:t xml:space="preserve">    Perchlorate =  </w:t>
            </w:r>
            <w:r w:rsidR="00E16868">
              <w:rPr>
                <w:sz w:val="32"/>
              </w:rPr>
              <w:t xml:space="preserve">    </w:t>
            </w:r>
            <w:r>
              <w:rPr>
                <w:sz w:val="32"/>
              </w:rPr>
              <w:t xml:space="preserve"> </w:t>
            </w:r>
            <w:r w:rsidR="00D65911">
              <w:rPr>
                <w:sz w:val="32"/>
              </w:rPr>
              <w:t xml:space="preserve">  </w:t>
            </w:r>
            <w:r w:rsidR="00D65911" w:rsidRPr="00D65911">
              <w:rPr>
                <w:sz w:val="14"/>
              </w:rPr>
              <w:t xml:space="preserve"> </w:t>
            </w:r>
            <w:r w:rsidR="00D65911">
              <w:rPr>
                <w:sz w:val="32"/>
              </w:rPr>
              <w:t xml:space="preserve">  </w:t>
            </w:r>
            <w:r w:rsidR="004D1BC9" w:rsidRPr="004D1BC9">
              <w:rPr>
                <w:sz w:val="24"/>
              </w:rPr>
              <w:t xml:space="preserve"> </w:t>
            </w:r>
            <w:r>
              <w:rPr>
                <w:sz w:val="32"/>
              </w:rPr>
              <w:t>ClO</w:t>
            </w:r>
            <w:r w:rsidRPr="00603F75"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 xml:space="preserve"> 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</w:p>
          <w:p w14:paraId="138EFF11" w14:textId="77777777" w:rsidR="001973EE" w:rsidRDefault="001973EE" w:rsidP="00603F75">
            <w:pPr>
              <w:pStyle w:val="TableParagraph"/>
              <w:spacing w:line="128" w:lineRule="exact"/>
              <w:rPr>
                <w:sz w:val="21"/>
              </w:rPr>
            </w:pPr>
          </w:p>
        </w:tc>
        <w:tc>
          <w:tcPr>
            <w:tcW w:w="12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DBDD67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60C9BB64" w14:textId="77777777" w:rsidR="001973EE" w:rsidRDefault="00591D0D" w:rsidP="00591D0D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AAA</w:t>
            </w:r>
          </w:p>
          <w:p w14:paraId="3626D8A6" w14:textId="77777777" w:rsidR="00591D0D" w:rsidRPr="00591D0D" w:rsidRDefault="00591D0D" w:rsidP="00591D0D">
            <w:pPr>
              <w:pStyle w:val="TableParagraph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CNP</w:t>
            </w:r>
          </w:p>
          <w:p w14:paraId="0B5232AC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6B6EA635" w14:textId="77777777" w:rsidR="001973EE" w:rsidRDefault="001973EE" w:rsidP="00591D0D">
            <w:pPr>
              <w:pStyle w:val="TableParagraph"/>
              <w:jc w:val="center"/>
              <w:rPr>
                <w:rFonts w:ascii="Times New Roman"/>
              </w:rPr>
            </w:pPr>
          </w:p>
          <w:p w14:paraId="0EEB222A" w14:textId="77777777" w:rsidR="001973EE" w:rsidRDefault="001973EE" w:rsidP="00591D0D">
            <w:pPr>
              <w:pStyle w:val="TableParagraph"/>
              <w:spacing w:before="2"/>
              <w:jc w:val="center"/>
              <w:rPr>
                <w:rFonts w:ascii="Times New Roman"/>
                <w:sz w:val="19"/>
              </w:rPr>
            </w:pPr>
          </w:p>
          <w:p w14:paraId="6D8A4FBD" w14:textId="77777777" w:rsidR="001973EE" w:rsidRDefault="001973EE" w:rsidP="00591D0D">
            <w:pPr>
              <w:pStyle w:val="TableParagraph"/>
              <w:ind w:left="129" w:right="121"/>
              <w:jc w:val="center"/>
              <w:rPr>
                <w:sz w:val="20"/>
              </w:rPr>
            </w:pPr>
          </w:p>
        </w:tc>
      </w:tr>
      <w:tr w:rsidR="00C70B5A" w14:paraId="7051D8B9" w14:textId="77777777" w:rsidTr="00F65DBE">
        <w:trPr>
          <w:trHeight w:val="1461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</w:tcBorders>
          </w:tcPr>
          <w:p w14:paraId="2A3961C1" w14:textId="370E1AEA" w:rsidR="00C70B5A" w:rsidRPr="00603F75" w:rsidRDefault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 xml:space="preserve">Generally </w:t>
            </w:r>
            <w:r>
              <w:rPr>
                <w:b/>
                <w:sz w:val="40"/>
                <w:u w:val="single"/>
              </w:rPr>
              <w:t>S</w:t>
            </w:r>
            <w:r w:rsidRPr="00603F75">
              <w:rPr>
                <w:b/>
                <w:sz w:val="40"/>
                <w:u w:val="single"/>
              </w:rPr>
              <w:t>oluble</w:t>
            </w:r>
          </w:p>
          <w:p w14:paraId="7667FEC1" w14:textId="6EBDF5AB" w:rsidR="00C70B5A" w:rsidRPr="00F65DBE" w:rsidRDefault="00C70B5A" w:rsidP="00C70B5A">
            <w:pPr>
              <w:pStyle w:val="TableParagraph"/>
              <w:tabs>
                <w:tab w:val="left" w:pos="1945"/>
              </w:tabs>
              <w:spacing w:before="367" w:line="276" w:lineRule="auto"/>
              <w:ind w:left="107"/>
              <w:rPr>
                <w:sz w:val="24"/>
                <w:szCs w:val="18"/>
              </w:rPr>
            </w:pPr>
            <w:r>
              <w:rPr>
                <w:sz w:val="32"/>
              </w:rPr>
              <w:t xml:space="preserve">    Cl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t>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Br</w:t>
            </w:r>
            <w:r>
              <w:rPr>
                <w:sz w:val="32"/>
                <w:vertAlign w:val="superscript"/>
              </w:rPr>
              <w:t>-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sz w:val="32"/>
              </w:rPr>
              <w:t>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</w:rPr>
              <w:tab/>
              <w:t xml:space="preserve">   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>
              <w:rPr>
                <w:sz w:val="32"/>
              </w:rPr>
              <w:t>:  Ag</w:t>
            </w:r>
            <w:r>
              <w:rPr>
                <w:sz w:val="32"/>
                <w:vertAlign w:val="superscript"/>
              </w:rPr>
              <w:t>+</w:t>
            </w:r>
            <w:r>
              <w:rPr>
                <w:sz w:val="32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Hg</w:t>
            </w:r>
            <w:r w:rsidRPr="00603F75">
              <w:rPr>
                <w:sz w:val="32"/>
                <w:vertAlign w:val="subscript"/>
              </w:rPr>
              <w:t>2</w:t>
            </w:r>
            <w:r w:rsidRPr="00603F75">
              <w:rPr>
                <w:sz w:val="32"/>
                <w:vertAlign w:val="superscript"/>
              </w:rPr>
              <w:t>2+</w:t>
            </w:r>
            <w:r>
              <w:rPr>
                <w:sz w:val="32"/>
                <w:vertAlign w:val="subscript"/>
              </w:rPr>
              <w:t xml:space="preserve"> </w:t>
            </w:r>
            <w:r>
              <w:rPr>
                <w:sz w:val="32"/>
                <w:vertAlign w:val="subscript"/>
              </w:rPr>
              <w:br/>
            </w:r>
          </w:p>
        </w:tc>
        <w:tc>
          <w:tcPr>
            <w:tcW w:w="12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A5238F" w14:textId="63B36A8E" w:rsidR="00C70B5A" w:rsidRDefault="00591D0D" w:rsidP="00760A4B">
            <w:pPr>
              <w:pStyle w:val="TableParagraph"/>
              <w:spacing w:before="267" w:line="360" w:lineRule="auto"/>
              <w:ind w:hanging="2"/>
              <w:jc w:val="center"/>
              <w:rPr>
                <w:sz w:val="28"/>
              </w:rPr>
            </w:pPr>
            <w:r>
              <w:rPr>
                <w:sz w:val="28"/>
              </w:rPr>
              <w:t>AP-</w:t>
            </w:r>
            <w:r w:rsidR="00C70B5A">
              <w:rPr>
                <w:sz w:val="28"/>
              </w:rPr>
              <w:t>H</w:t>
            </w:r>
          </w:p>
        </w:tc>
      </w:tr>
      <w:tr w:rsidR="00C70B5A" w14:paraId="03E99E49" w14:textId="77777777" w:rsidTr="00760A4B">
        <w:trPr>
          <w:trHeight w:val="1170"/>
        </w:trPr>
        <w:tc>
          <w:tcPr>
            <w:tcW w:w="9900" w:type="dxa"/>
            <w:tcBorders>
              <w:left w:val="single" w:sz="24" w:space="0" w:color="auto"/>
            </w:tcBorders>
            <w:vAlign w:val="center"/>
          </w:tcPr>
          <w:p w14:paraId="0EF41EC1" w14:textId="25399F2C" w:rsidR="00C70B5A" w:rsidRPr="00603F75" w:rsidRDefault="00C70B5A" w:rsidP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>
              <w:rPr>
                <w:sz w:val="32"/>
              </w:rPr>
              <w:t xml:space="preserve">     F</w:t>
            </w:r>
            <w:r>
              <w:rPr>
                <w:rFonts w:ascii="Symbol" w:hAnsi="Symbol"/>
                <w:sz w:val="32"/>
                <w:vertAlign w:val="superscript"/>
              </w:rPr>
              <w:t></w:t>
            </w:r>
            <w:r>
              <w:rPr>
                <w:rFonts w:ascii="Times New Roman" w:hAnsi="Times New Roman"/>
                <w:sz w:val="32"/>
              </w:rPr>
              <w:tab/>
              <w:t xml:space="preserve">         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>
              <w:rPr>
                <w:sz w:val="32"/>
              </w:rPr>
              <w:t>:  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Sr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Pb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Mg</w:t>
            </w:r>
            <w:r>
              <w:rPr>
                <w:sz w:val="32"/>
                <w:vertAlign w:val="superscript"/>
              </w:rPr>
              <w:t>2+</w:t>
            </w:r>
          </w:p>
        </w:tc>
        <w:tc>
          <w:tcPr>
            <w:tcW w:w="1203" w:type="dxa"/>
            <w:tcBorders>
              <w:right w:val="single" w:sz="24" w:space="0" w:color="auto"/>
            </w:tcBorders>
            <w:vAlign w:val="center"/>
          </w:tcPr>
          <w:p w14:paraId="464C9B2B" w14:textId="77777777" w:rsidR="00C70B5A" w:rsidRDefault="00C70B5A" w:rsidP="00760A4B">
            <w:pPr>
              <w:pStyle w:val="TableParagraph"/>
              <w:spacing w:before="267" w:line="360" w:lineRule="auto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CBS-PM</w:t>
            </w:r>
          </w:p>
        </w:tc>
      </w:tr>
      <w:tr w:rsidR="001973EE" w14:paraId="69DF6A3E" w14:textId="77777777" w:rsidTr="00760A4B">
        <w:trPr>
          <w:trHeight w:val="1127"/>
        </w:trPr>
        <w:tc>
          <w:tcPr>
            <w:tcW w:w="9900" w:type="dxa"/>
            <w:tcBorders>
              <w:left w:val="single" w:sz="24" w:space="0" w:color="auto"/>
              <w:bottom w:val="single" w:sz="24" w:space="0" w:color="auto"/>
            </w:tcBorders>
          </w:tcPr>
          <w:p w14:paraId="346A0BF2" w14:textId="5096E524" w:rsidR="001973EE" w:rsidRDefault="00603F75" w:rsidP="00760A4B">
            <w:pPr>
              <w:pStyle w:val="TableParagraph"/>
              <w:tabs>
                <w:tab w:val="left" w:pos="1896"/>
                <w:tab w:val="left" w:pos="4821"/>
                <w:tab w:val="left" w:pos="5558"/>
                <w:tab w:val="left" w:pos="6367"/>
              </w:tabs>
              <w:spacing w:line="276" w:lineRule="auto"/>
              <w:rPr>
                <w:sz w:val="32"/>
              </w:rPr>
            </w:pPr>
            <w:r>
              <w:rPr>
                <w:sz w:val="32"/>
              </w:rPr>
              <w:br/>
            </w:r>
            <w:r w:rsidR="00C70B5A">
              <w:rPr>
                <w:sz w:val="32"/>
              </w:rPr>
              <w:t xml:space="preserve">     </w:t>
            </w:r>
            <w:r>
              <w:rPr>
                <w:sz w:val="32"/>
              </w:rPr>
              <w:t xml:space="preserve">Sulfate = </w:t>
            </w:r>
            <w:r w:rsidR="004D1BC9">
              <w:rPr>
                <w:sz w:val="32"/>
              </w:rPr>
              <w:t>SO</w:t>
            </w:r>
            <w:r w:rsidR="004D1BC9">
              <w:rPr>
                <w:sz w:val="32"/>
                <w:vertAlign w:val="subscript"/>
              </w:rPr>
              <w:t>4</w:t>
            </w:r>
            <w:r w:rsidRPr="00603F75">
              <w:rPr>
                <w:sz w:val="32"/>
                <w:vertAlign w:val="superscript"/>
              </w:rPr>
              <w:t>2-</w:t>
            </w:r>
            <w:r>
              <w:rPr>
                <w:sz w:val="32"/>
                <w:vertAlign w:val="superscript"/>
              </w:rPr>
              <w:t xml:space="preserve">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4D1BC9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4D1BC9">
              <w:rPr>
                <w:sz w:val="32"/>
              </w:rPr>
              <w:t xml:space="preserve">: </w:t>
            </w:r>
            <w:r w:rsidR="00C70B5A">
              <w:rPr>
                <w:sz w:val="32"/>
              </w:rPr>
              <w:t xml:space="preserve"> </w:t>
            </w:r>
            <w:r w:rsidR="004D1BC9">
              <w:rPr>
                <w:sz w:val="32"/>
              </w:rPr>
              <w:t>Ca</w:t>
            </w:r>
            <w:r w:rsidRPr="00603F75">
              <w:rPr>
                <w:sz w:val="32"/>
                <w:vertAlign w:val="superscript"/>
              </w:rPr>
              <w:t>2+</w:t>
            </w:r>
            <w:r w:rsidR="004D1BC9">
              <w:rPr>
                <w:sz w:val="32"/>
              </w:rPr>
              <w:t>,</w:t>
            </w:r>
            <w:r w:rsidR="004D1BC9"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Ba</w:t>
            </w:r>
            <w:r w:rsidRPr="00603F75">
              <w:rPr>
                <w:sz w:val="32"/>
                <w:vertAlign w:val="superscript"/>
              </w:rPr>
              <w:t>2+</w:t>
            </w:r>
            <w:r w:rsidRPr="00603F75">
              <w:rPr>
                <w:sz w:val="32"/>
              </w:rPr>
              <w:t>,</w:t>
            </w:r>
            <w:r>
              <w:rPr>
                <w:sz w:val="32"/>
              </w:rPr>
              <w:t xml:space="preserve"> </w:t>
            </w:r>
            <w:r w:rsidR="004D1BC9">
              <w:rPr>
                <w:sz w:val="32"/>
              </w:rPr>
              <w:t>Sr</w:t>
            </w:r>
            <w:r w:rsidRPr="00603F75">
              <w:rPr>
                <w:sz w:val="32"/>
                <w:vertAlign w:val="superscript"/>
              </w:rPr>
              <w:t>2+</w:t>
            </w:r>
            <w:r w:rsidR="004D1BC9">
              <w:rPr>
                <w:sz w:val="32"/>
              </w:rPr>
              <w:t>,</w:t>
            </w:r>
            <w:r w:rsidR="004D1BC9">
              <w:rPr>
                <w:spacing w:val="-1"/>
                <w:sz w:val="32"/>
              </w:rPr>
              <w:t xml:space="preserve"> </w:t>
            </w:r>
            <w:r w:rsidR="004D1BC9">
              <w:rPr>
                <w:sz w:val="32"/>
              </w:rPr>
              <w:t>Pb</w:t>
            </w:r>
            <w:r w:rsidRPr="00603F75">
              <w:rPr>
                <w:sz w:val="32"/>
                <w:vertAlign w:val="superscript"/>
              </w:rPr>
              <w:t>2+</w:t>
            </w:r>
          </w:p>
        </w:tc>
        <w:tc>
          <w:tcPr>
            <w:tcW w:w="12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35909F2" w14:textId="77777777" w:rsidR="001973EE" w:rsidRDefault="004D1BC9" w:rsidP="00760A4B">
            <w:pPr>
              <w:pStyle w:val="TableParagraph"/>
              <w:spacing w:line="313" w:lineRule="exact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="00591D0D">
              <w:rPr>
                <w:sz w:val="28"/>
              </w:rPr>
              <w:t>BS-P</w:t>
            </w:r>
          </w:p>
        </w:tc>
      </w:tr>
      <w:tr w:rsidR="00C70B5A" w14:paraId="3DA6C39C" w14:textId="77777777" w:rsidTr="00760A4B">
        <w:trPr>
          <w:trHeight w:val="1778"/>
        </w:trPr>
        <w:tc>
          <w:tcPr>
            <w:tcW w:w="9900" w:type="dxa"/>
            <w:tcBorders>
              <w:top w:val="single" w:sz="24" w:space="0" w:color="auto"/>
              <w:left w:val="single" w:sz="24" w:space="0" w:color="auto"/>
            </w:tcBorders>
          </w:tcPr>
          <w:p w14:paraId="3AFBCADA" w14:textId="182291C4" w:rsidR="00C70B5A" w:rsidRPr="00603F75" w:rsidRDefault="00C70B5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 w:rsidRPr="00603F75">
              <w:rPr>
                <w:b/>
                <w:sz w:val="40"/>
                <w:u w:val="single"/>
              </w:rPr>
              <w:t>Generally Insoluble</w:t>
            </w:r>
          </w:p>
          <w:p w14:paraId="68A1F079" w14:textId="7122686E" w:rsidR="00C70B5A" w:rsidRPr="00C70B5A" w:rsidRDefault="00591D0D" w:rsidP="00C70B5A">
            <w:pPr>
              <w:pStyle w:val="TableParagraph"/>
              <w:tabs>
                <w:tab w:val="left" w:pos="1806"/>
              </w:tabs>
              <w:spacing w:before="368" w:line="276" w:lineRule="auto"/>
              <w:ind w:left="107"/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  <w:r w:rsidR="00C70B5A">
              <w:rPr>
                <w:sz w:val="32"/>
              </w:rPr>
              <w:t>O</w:t>
            </w:r>
            <w:r w:rsidR="00C70B5A">
              <w:rPr>
                <w:sz w:val="32"/>
                <w:vertAlign w:val="superscript"/>
              </w:rPr>
              <w:t>2</w:t>
            </w:r>
            <w:r w:rsidR="00C70B5A">
              <w:rPr>
                <w:rFonts w:ascii="Symbol" w:hAnsi="Symbol"/>
                <w:sz w:val="32"/>
                <w:vertAlign w:val="superscript"/>
              </w:rPr>
              <w:t></w:t>
            </w:r>
            <w:r w:rsidR="00C70B5A">
              <w:rPr>
                <w:sz w:val="32"/>
              </w:rPr>
              <w:t>,</w:t>
            </w:r>
            <w:r w:rsidR="00C70B5A">
              <w:rPr>
                <w:spacing w:val="-2"/>
                <w:sz w:val="32"/>
              </w:rPr>
              <w:t xml:space="preserve"> </w:t>
            </w:r>
            <w:r w:rsidR="00C70B5A">
              <w:rPr>
                <w:sz w:val="32"/>
              </w:rPr>
              <w:t>OH</w:t>
            </w:r>
            <w:r w:rsidR="00C70B5A">
              <w:rPr>
                <w:rFonts w:ascii="Symbol" w:hAnsi="Symbol"/>
                <w:sz w:val="32"/>
                <w:vertAlign w:val="superscript"/>
              </w:rPr>
              <w:t></w:t>
            </w:r>
            <w:r w:rsidR="00C70B5A">
              <w:rPr>
                <w:rFonts w:ascii="Times New Roman" w:hAnsi="Times New Roman"/>
                <w:sz w:val="32"/>
              </w:rPr>
              <w:tab/>
              <w:t xml:space="preserve">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C70B5A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C70B5A">
              <w:rPr>
                <w:sz w:val="32"/>
              </w:rPr>
              <w:t>:     Alkali metals and NH</w:t>
            </w:r>
            <w:r w:rsidR="00C70B5A" w:rsidRPr="00603F75">
              <w:rPr>
                <w:sz w:val="32"/>
                <w:vertAlign w:val="subscript"/>
              </w:rPr>
              <w:t>4</w:t>
            </w:r>
            <w:r w:rsidR="00C70B5A">
              <w:rPr>
                <w:sz w:val="32"/>
                <w:vertAlign w:val="superscript"/>
              </w:rPr>
              <w:t>+</w:t>
            </w:r>
            <w:r w:rsidR="00C70B5A">
              <w:rPr>
                <w:sz w:val="32"/>
              </w:rPr>
              <w:t xml:space="preserve">                                                      </w:t>
            </w:r>
          </w:p>
          <w:p w14:paraId="279345A6" w14:textId="788EC3AC" w:rsidR="00C70B5A" w:rsidRDefault="00C70B5A" w:rsidP="00603F75">
            <w:pPr>
              <w:pStyle w:val="TableParagraph"/>
              <w:spacing w:line="276" w:lineRule="auto"/>
              <w:ind w:left="1707"/>
              <w:rPr>
                <w:sz w:val="32"/>
              </w:rPr>
            </w:pPr>
            <w:r>
              <w:rPr>
                <w:sz w:val="32"/>
              </w:rPr>
              <w:t xml:space="preserve">               </w:t>
            </w:r>
            <w:r w:rsidR="00591D0D">
              <w:rPr>
                <w:sz w:val="32"/>
              </w:rPr>
              <w:br/>
            </w:r>
            <w:r>
              <w:rPr>
                <w:sz w:val="32"/>
              </w:rPr>
              <w:t xml:space="preserve"> </w:t>
            </w:r>
            <w:r w:rsidR="00591D0D">
              <w:rPr>
                <w:sz w:val="32"/>
              </w:rPr>
              <w:t xml:space="preserve">            </w:t>
            </w:r>
            <w:r w:rsidRPr="00C70B5A">
              <w:rPr>
                <w:i/>
                <w:sz w:val="32"/>
                <w:u w:val="single"/>
              </w:rPr>
              <w:t>Somewhat</w:t>
            </w:r>
            <w:r>
              <w:rPr>
                <w:sz w:val="32"/>
              </w:rPr>
              <w:t xml:space="preserve"> soluble:  Ca</w:t>
            </w:r>
            <w:r>
              <w:rPr>
                <w:sz w:val="32"/>
                <w:vertAlign w:val="superscript"/>
              </w:rPr>
              <w:t>2+</w:t>
            </w:r>
            <w:r>
              <w:rPr>
                <w:sz w:val="32"/>
              </w:rPr>
              <w:t>, Ba</w:t>
            </w:r>
            <w:r>
              <w:rPr>
                <w:sz w:val="32"/>
                <w:vertAlign w:val="superscript"/>
              </w:rPr>
              <w:t>2+</w:t>
            </w:r>
            <w:r w:rsidR="00591D0D">
              <w:rPr>
                <w:sz w:val="32"/>
              </w:rPr>
              <w:t>, Sr</w:t>
            </w:r>
            <w:r w:rsidR="00591D0D">
              <w:rPr>
                <w:sz w:val="32"/>
                <w:vertAlign w:val="superscript"/>
              </w:rPr>
              <w:t>2+</w:t>
            </w:r>
          </w:p>
          <w:p w14:paraId="57E3B62A" w14:textId="77777777" w:rsidR="00C70B5A" w:rsidRDefault="00C70B5A" w:rsidP="00C70B5A">
            <w:pPr>
              <w:pStyle w:val="TableParagraph"/>
              <w:spacing w:before="25" w:line="276" w:lineRule="auto"/>
              <w:ind w:right="120"/>
              <w:rPr>
                <w:sz w:val="21"/>
              </w:rPr>
            </w:pPr>
            <w:r>
              <w:rPr>
                <w:sz w:val="32"/>
              </w:rPr>
              <w:t xml:space="preserve"> </w:t>
            </w:r>
          </w:p>
          <w:p w14:paraId="55D04053" w14:textId="77777777" w:rsidR="00C70B5A" w:rsidRDefault="00C70B5A" w:rsidP="00C70B5A">
            <w:pPr>
              <w:pStyle w:val="TableParagraph"/>
              <w:spacing w:before="25" w:line="276" w:lineRule="auto"/>
              <w:ind w:right="2407"/>
              <w:rPr>
                <w:sz w:val="21"/>
              </w:rPr>
            </w:pPr>
          </w:p>
        </w:tc>
        <w:tc>
          <w:tcPr>
            <w:tcW w:w="1203" w:type="dxa"/>
            <w:tcBorders>
              <w:top w:val="single" w:sz="24" w:space="0" w:color="auto"/>
              <w:right w:val="single" w:sz="24" w:space="0" w:color="auto"/>
            </w:tcBorders>
          </w:tcPr>
          <w:p w14:paraId="31408C8A" w14:textId="77777777" w:rsidR="00C70B5A" w:rsidRDefault="00C70B5A" w:rsidP="00C70B5A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  <w:p w14:paraId="145C628D" w14:textId="77777777" w:rsidR="00C70B5A" w:rsidRDefault="00C70B5A" w:rsidP="00C70B5A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  <w:p w14:paraId="373D7B96" w14:textId="77777777" w:rsidR="00591D0D" w:rsidRDefault="00591D0D" w:rsidP="00C70B5A">
            <w:pPr>
              <w:pStyle w:val="TableParagraph"/>
              <w:spacing w:before="242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AA</w:t>
            </w:r>
          </w:p>
          <w:p w14:paraId="4CBB0474" w14:textId="77777777" w:rsidR="00C70B5A" w:rsidRPr="00C70B5A" w:rsidRDefault="00591D0D" w:rsidP="00760A4B">
            <w:pPr>
              <w:pStyle w:val="TableParagraph"/>
              <w:spacing w:before="242"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 w:rsidR="00C70B5A" w:rsidRPr="00C70B5A">
              <w:rPr>
                <w:sz w:val="28"/>
              </w:rPr>
              <w:t>CBS</w:t>
            </w:r>
          </w:p>
        </w:tc>
      </w:tr>
      <w:tr w:rsidR="00C70B5A" w14:paraId="53B4624B" w14:textId="77777777" w:rsidTr="00760A4B">
        <w:trPr>
          <w:trHeight w:val="1777"/>
        </w:trPr>
        <w:tc>
          <w:tcPr>
            <w:tcW w:w="9900" w:type="dxa"/>
            <w:tcBorders>
              <w:left w:val="single" w:sz="24" w:space="0" w:color="auto"/>
              <w:bottom w:val="single" w:sz="24" w:space="0" w:color="auto"/>
            </w:tcBorders>
          </w:tcPr>
          <w:p w14:paraId="41AB1FF9" w14:textId="32B7257F" w:rsidR="00C70B5A" w:rsidRPr="00C70B5A" w:rsidRDefault="00C70B5A" w:rsidP="00C70B5A">
            <w:pPr>
              <w:pStyle w:val="TableParagraph"/>
              <w:spacing w:before="25" w:line="276" w:lineRule="auto"/>
              <w:ind w:right="120"/>
              <w:rPr>
                <w:sz w:val="32"/>
              </w:rPr>
            </w:pPr>
            <w:r>
              <w:rPr>
                <w:sz w:val="32"/>
              </w:rPr>
              <w:t xml:space="preserve">     CO</w:t>
            </w:r>
            <w:r w:rsidRPr="00C70B5A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CO</w:t>
            </w:r>
            <w:r w:rsidRPr="00C70B5A">
              <w:rPr>
                <w:sz w:val="32"/>
                <w:vertAlign w:val="subscript"/>
              </w:rPr>
              <w:t>3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 xml:space="preserve">          </w:t>
            </w:r>
          </w:p>
          <w:p w14:paraId="5CF6674D" w14:textId="7E437662" w:rsidR="00C70B5A" w:rsidRPr="0040516A" w:rsidRDefault="00C70B5A" w:rsidP="0040516A">
            <w:pPr>
              <w:pStyle w:val="TableParagraph"/>
              <w:spacing w:line="451" w:lineRule="exact"/>
              <w:ind w:left="107"/>
              <w:rPr>
                <w:b/>
                <w:sz w:val="40"/>
                <w:u w:val="single"/>
              </w:rPr>
            </w:pPr>
            <w:r>
              <w:rPr>
                <w:sz w:val="32"/>
              </w:rPr>
              <w:t xml:space="preserve">    S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t>, SO</w:t>
            </w:r>
            <w:r w:rsidRPr="00C70B5A">
              <w:rPr>
                <w:sz w:val="32"/>
                <w:vertAlign w:val="subscript"/>
              </w:rPr>
              <w:t>3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 w:rsidR="004D1BC9">
              <w:rPr>
                <w:rFonts w:ascii="Symbol" w:hAnsi="Symbol"/>
                <w:position w:val="15"/>
                <w:sz w:val="21"/>
              </w:rPr>
              <w:t></w:t>
            </w:r>
            <w:r>
              <w:rPr>
                <w:sz w:val="32"/>
              </w:rPr>
              <w:t xml:space="preserve"> </w:t>
            </w:r>
            <w:r w:rsidR="00591D0D">
              <w:rPr>
                <w:sz w:val="32"/>
              </w:rPr>
              <w:t xml:space="preserve">         </w:t>
            </w:r>
            <w:r w:rsidR="00760A4B">
              <w:rPr>
                <w:i/>
                <w:sz w:val="32"/>
                <w:u w:val="single"/>
              </w:rPr>
              <w:t>E</w:t>
            </w:r>
            <w:r w:rsidR="00591D0D" w:rsidRPr="00C70B5A">
              <w:rPr>
                <w:i/>
                <w:sz w:val="32"/>
                <w:u w:val="single"/>
              </w:rPr>
              <w:t>xcept</w:t>
            </w:r>
            <w:r w:rsidR="00760A4B">
              <w:rPr>
                <w:i/>
                <w:sz w:val="32"/>
                <w:u w:val="single"/>
              </w:rPr>
              <w:t xml:space="preserve"> when with</w:t>
            </w:r>
            <w:r w:rsidR="00591D0D">
              <w:rPr>
                <w:sz w:val="32"/>
              </w:rPr>
              <w:t>: Alkali metals and NH</w:t>
            </w:r>
            <w:r w:rsidR="00591D0D" w:rsidRPr="00C70B5A">
              <w:rPr>
                <w:sz w:val="32"/>
                <w:vertAlign w:val="subscript"/>
              </w:rPr>
              <w:t>4</w:t>
            </w:r>
            <w:r w:rsidR="00591D0D">
              <w:rPr>
                <w:sz w:val="32"/>
                <w:vertAlign w:val="superscript"/>
              </w:rPr>
              <w:t>+</w:t>
            </w:r>
            <w:r>
              <w:rPr>
                <w:sz w:val="32"/>
              </w:rPr>
              <w:br/>
              <w:t xml:space="preserve">    PO</w:t>
            </w:r>
            <w:r w:rsidRPr="00C70B5A">
              <w:rPr>
                <w:sz w:val="32"/>
                <w:vertAlign w:val="subscript"/>
              </w:rPr>
              <w:t>4</w:t>
            </w:r>
            <w:r>
              <w:rPr>
                <w:position w:val="15"/>
                <w:sz w:val="21"/>
              </w:rPr>
              <w:t>3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>
              <w:rPr>
                <w:sz w:val="32"/>
              </w:rPr>
              <w:br/>
              <w:t xml:space="preserve">    CrO</w:t>
            </w:r>
            <w:r w:rsidRPr="00C70B5A">
              <w:rPr>
                <w:sz w:val="32"/>
                <w:vertAlign w:val="subscript"/>
              </w:rPr>
              <w:t>4</w:t>
            </w:r>
            <w:r>
              <w:rPr>
                <w:position w:val="15"/>
                <w:sz w:val="21"/>
              </w:rPr>
              <w:t>2</w:t>
            </w:r>
            <w:r>
              <w:rPr>
                <w:rFonts w:ascii="Symbol" w:hAnsi="Symbol"/>
                <w:position w:val="15"/>
                <w:sz w:val="21"/>
              </w:rPr>
              <w:t></w:t>
            </w:r>
            <w:r w:rsidR="0040516A">
              <w:rPr>
                <w:sz w:val="32"/>
              </w:rPr>
              <w:t>, Cr</w:t>
            </w:r>
            <w:r w:rsidR="0040516A" w:rsidRPr="0040516A">
              <w:rPr>
                <w:sz w:val="32"/>
                <w:vertAlign w:val="subscript"/>
              </w:rPr>
              <w:t>2</w:t>
            </w:r>
            <w:r w:rsidR="0040516A">
              <w:rPr>
                <w:sz w:val="32"/>
              </w:rPr>
              <w:t>O</w:t>
            </w:r>
            <w:r w:rsidR="0040516A">
              <w:rPr>
                <w:sz w:val="32"/>
                <w:vertAlign w:val="subscript"/>
              </w:rPr>
              <w:t>4</w:t>
            </w:r>
            <w:r w:rsidR="0040516A">
              <w:rPr>
                <w:position w:val="15"/>
                <w:sz w:val="21"/>
              </w:rPr>
              <w:t>2</w:t>
            </w:r>
            <w:r w:rsidR="0040516A">
              <w:rPr>
                <w:rFonts w:ascii="Symbol" w:hAnsi="Symbol"/>
                <w:position w:val="15"/>
                <w:sz w:val="21"/>
              </w:rPr>
              <w:t></w:t>
            </w:r>
            <w:r w:rsidR="0040516A">
              <w:rPr>
                <w:sz w:val="32"/>
              </w:rPr>
              <w:t xml:space="preserve">          </w:t>
            </w:r>
          </w:p>
        </w:tc>
        <w:tc>
          <w:tcPr>
            <w:tcW w:w="1203" w:type="dxa"/>
            <w:tcBorders>
              <w:bottom w:val="single" w:sz="24" w:space="0" w:color="auto"/>
              <w:right w:val="single" w:sz="24" w:space="0" w:color="auto"/>
            </w:tcBorders>
          </w:tcPr>
          <w:p w14:paraId="73E5D8A0" w14:textId="77777777" w:rsidR="00C70B5A" w:rsidRPr="00591D0D" w:rsidRDefault="00591D0D" w:rsidP="00C70B5A">
            <w:pPr>
              <w:pStyle w:val="TableParagraph"/>
              <w:jc w:val="center"/>
              <w:rPr>
                <w:sz w:val="30"/>
              </w:rPr>
            </w:pPr>
            <w:r>
              <w:rPr>
                <w:rFonts w:ascii="Times New Roman"/>
                <w:sz w:val="30"/>
              </w:rPr>
              <w:br/>
            </w:r>
            <w:r>
              <w:rPr>
                <w:sz w:val="28"/>
              </w:rPr>
              <w:br/>
            </w:r>
            <w:r w:rsidRPr="00591D0D">
              <w:rPr>
                <w:sz w:val="28"/>
              </w:rPr>
              <w:t>AA</w:t>
            </w:r>
          </w:p>
        </w:tc>
      </w:tr>
    </w:tbl>
    <w:p w14:paraId="3307B381" w14:textId="78643BC1" w:rsidR="00760A4B" w:rsidRDefault="00077183" w:rsidP="00077183">
      <w:pPr>
        <w:tabs>
          <w:tab w:val="left" w:pos="6700"/>
        </w:tabs>
        <w:spacing w:line="265" w:lineRule="exact"/>
        <w:ind w:left="220" w:right="-360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E1CC" wp14:editId="7EAE3EC9">
                <wp:simplePos x="0" y="0"/>
                <wp:positionH relativeFrom="column">
                  <wp:posOffset>6093128</wp:posOffset>
                </wp:positionH>
                <wp:positionV relativeFrom="paragraph">
                  <wp:posOffset>-14273</wp:posOffset>
                </wp:positionV>
                <wp:extent cx="1084883" cy="5049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883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5081A" w14:textId="7DAB98EE" w:rsidR="00077183" w:rsidRPr="00077183" w:rsidRDefault="00077183" w:rsidP="0007718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771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Acronyms to help with memorizing the rules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E1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79.75pt;margin-top:-1.1pt;width:85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vEGQ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" filled="f" stroked="f" strokeweight=".5pt">
                <v:textbox>
                  <w:txbxContent>
                    <w:p w14:paraId="7905081A" w14:textId="7DAB98EE" w:rsidR="00077183" w:rsidRPr="00077183" w:rsidRDefault="00077183" w:rsidP="0007718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77183">
                        <w:rPr>
                          <w:i/>
                          <w:iCs/>
                          <w:sz w:val="18"/>
                          <w:szCs w:val="18"/>
                        </w:rPr>
                        <w:t>Acronyms to help with memorizing the rules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0A4B">
        <w:rPr>
          <w:b/>
          <w:sz w:val="24"/>
        </w:rPr>
        <w:t>Ins</w:t>
      </w:r>
      <w:r w:rsidR="004D1BC9">
        <w:rPr>
          <w:b/>
          <w:sz w:val="24"/>
        </w:rPr>
        <w:t xml:space="preserve">oluble </w:t>
      </w:r>
      <w:r w:rsidR="004D1BC9">
        <w:rPr>
          <w:sz w:val="24"/>
        </w:rPr>
        <w:t>=</w:t>
      </w:r>
      <w:r w:rsidR="004D1BC9">
        <w:rPr>
          <w:spacing w:val="-3"/>
          <w:sz w:val="24"/>
        </w:rPr>
        <w:t xml:space="preserve"> </w:t>
      </w:r>
      <w:r w:rsidR="004D1BC9">
        <w:rPr>
          <w:sz w:val="24"/>
        </w:rPr>
        <w:t>forms precipitate</w:t>
      </w:r>
      <w:r w:rsidR="00760A4B">
        <w:rPr>
          <w:sz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</w:t>
      </w:r>
      <w:r w:rsidR="00760A4B">
        <w:rPr>
          <w:sz w:val="24"/>
        </w:rPr>
        <w:t xml:space="preserve">                                      </w:t>
      </w:r>
    </w:p>
    <w:p w14:paraId="4A2BADF0" w14:textId="61AD1425" w:rsidR="001973EE" w:rsidRDefault="004D1BC9">
      <w:pPr>
        <w:tabs>
          <w:tab w:val="left" w:pos="6700"/>
        </w:tabs>
        <w:spacing w:line="265" w:lineRule="exact"/>
        <w:ind w:left="220"/>
        <w:rPr>
          <w:sz w:val="24"/>
        </w:rPr>
      </w:pPr>
      <w:r>
        <w:rPr>
          <w:b/>
          <w:sz w:val="24"/>
        </w:rPr>
        <w:t xml:space="preserve">Soluble </w:t>
      </w:r>
      <w:r>
        <w:rPr>
          <w:sz w:val="24"/>
        </w:rPr>
        <w:t>= dissolves in water</w:t>
      </w:r>
      <w:r>
        <w:rPr>
          <w:spacing w:val="-3"/>
          <w:sz w:val="24"/>
        </w:rPr>
        <w:t xml:space="preserve"> </w:t>
      </w:r>
      <w:r>
        <w:rPr>
          <w:sz w:val="24"/>
        </w:rPr>
        <w:t>(aqueous)</w:t>
      </w:r>
      <w:r w:rsidR="00077183">
        <w:rPr>
          <w:sz w:val="24"/>
        </w:rPr>
        <w:t xml:space="preserve">                                                                                   </w:t>
      </w:r>
    </w:p>
    <w:sectPr w:rsidR="001973EE" w:rsidSect="00760A4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EE"/>
    <w:rsid w:val="00077183"/>
    <w:rsid w:val="001973EE"/>
    <w:rsid w:val="00213330"/>
    <w:rsid w:val="00382D15"/>
    <w:rsid w:val="0040516A"/>
    <w:rsid w:val="004D1BC9"/>
    <w:rsid w:val="00591D0D"/>
    <w:rsid w:val="00603F75"/>
    <w:rsid w:val="00760A4B"/>
    <w:rsid w:val="009B0DBC"/>
    <w:rsid w:val="00C70B5A"/>
    <w:rsid w:val="00D65911"/>
    <w:rsid w:val="00E16868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75BD"/>
  <w15:docId w15:val="{01E1F410-C5C2-45C3-BD1D-4A48B9EC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2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15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Solubility of Some Ionic Compounds in Water</vt:lpstr>
    </vt:vector>
  </TitlesOfParts>
  <Company>SRVUSD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Solubility of Some Ionic Compounds in Water</dc:title>
  <dc:creator>Charlotte Habecker</dc:creator>
  <cp:lastModifiedBy>Farmer, Stephanie [DH]</cp:lastModifiedBy>
  <cp:revision>3</cp:revision>
  <cp:lastPrinted>2018-11-06T22:09:00Z</cp:lastPrinted>
  <dcterms:created xsi:type="dcterms:W3CDTF">2019-06-11T19:28:00Z</dcterms:created>
  <dcterms:modified xsi:type="dcterms:W3CDTF">2022-05-24T15:57:00Z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2018-11-05T00:00:00Z</vt:filetime>
  </property>
</Properties>
</file>