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C53" w:rsidRDefault="00ED5C53" w:rsidP="00ED5C53">
      <w:pPr>
        <w:pStyle w:val="Defaul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5974715</wp:posOffset>
                </wp:positionH>
                <wp:positionV relativeFrom="paragraph">
                  <wp:posOffset>-465455</wp:posOffset>
                </wp:positionV>
                <wp:extent cx="745490" cy="581660"/>
                <wp:effectExtent l="19050" t="19050" r="16510" b="27940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45490" cy="581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5715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D5C53" w:rsidRPr="007A0CBB" w:rsidRDefault="00ED5C53" w:rsidP="00ED5C53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56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56"/>
                              </w:rPr>
                              <w:t>S-</w:t>
                            </w:r>
                            <w:r w:rsidR="00B804BB">
                              <w:rPr>
                                <w:b/>
                                <w:color w:val="000000" w:themeColor="text1"/>
                                <w:sz w:val="56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470.45pt;margin-top:-36.65pt;width:58.7pt;height:4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" fillcolor="white [3212]" strokecolor="black [3213]" strokeweight="4.5pt">
                <v:stroke dashstyle="1 1"/>
                <v:path arrowok="t"/>
                <v:textbox>
                  <w:txbxContent>
                    <w:p w:rsidR="00ED5C53" w:rsidRPr="007A0CBB" w:rsidRDefault="00ED5C53" w:rsidP="00ED5C53">
                      <w:pPr>
                        <w:jc w:val="center"/>
                        <w:rPr>
                          <w:b/>
                          <w:color w:val="000000" w:themeColor="text1"/>
                          <w:sz w:val="56"/>
                        </w:rPr>
                      </w:pPr>
                      <w:r>
                        <w:rPr>
                          <w:b/>
                          <w:color w:val="000000" w:themeColor="text1"/>
                          <w:sz w:val="56"/>
                        </w:rPr>
                        <w:t>S-</w:t>
                      </w:r>
                      <w:r w:rsidR="00B804BB">
                        <w:rPr>
                          <w:b/>
                          <w:color w:val="000000" w:themeColor="text1"/>
                          <w:sz w:val="56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</w:p>
    <w:p w:rsidR="00ED5C53" w:rsidRDefault="00ED5C53" w:rsidP="00ED5C53">
      <w:pPr>
        <w:pStyle w:val="Default"/>
      </w:pPr>
    </w:p>
    <w:p w:rsidR="00ED5C53" w:rsidRPr="00BD5AF4" w:rsidRDefault="00ED5C53" w:rsidP="00ED5C53">
      <w:pPr>
        <w:pStyle w:val="Default"/>
        <w:pBdr>
          <w:bottom w:val="single" w:sz="4" w:space="1" w:color="auto"/>
        </w:pBdr>
        <w:rPr>
          <w:b/>
          <w:bCs/>
        </w:rPr>
      </w:pPr>
      <w:r w:rsidRPr="00BD5AF4">
        <w:rPr>
          <w:b/>
          <w:bCs/>
        </w:rPr>
        <w:t>Name:</w:t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</w:t>
      </w:r>
      <w:r w:rsidRPr="00BD5AF4">
        <w:rPr>
          <w:b/>
          <w:bCs/>
        </w:rPr>
        <w:t>Period: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Seat#:</w:t>
      </w:r>
    </w:p>
    <w:p w:rsidR="00CA276A" w:rsidRDefault="00CA276A">
      <w:pPr>
        <w:pStyle w:val="Body1"/>
        <w:rPr>
          <w:rFonts w:eastAsia="Helvetica"/>
        </w:rPr>
      </w:pPr>
    </w:p>
    <w:p w:rsidR="00044FED" w:rsidRPr="001A012F" w:rsidRDefault="001A012F">
      <w:pPr>
        <w:pStyle w:val="Body1"/>
        <w:rPr>
          <w:rFonts w:ascii="Arial" w:hAnsi="Arial" w:cs="Arial"/>
          <w:i/>
          <w:sz w:val="20"/>
        </w:rPr>
      </w:pPr>
      <w:r w:rsidRPr="001A012F">
        <w:rPr>
          <w:rFonts w:ascii="Arial" w:eastAsia="Helvetica" w:hAnsi="Arial" w:cs="Arial"/>
          <w:i/>
          <w:sz w:val="20"/>
        </w:rPr>
        <w:t xml:space="preserve">See the back of this page for Review Topics and One Pager Instructions. </w:t>
      </w:r>
      <w:r>
        <w:rPr>
          <w:rFonts w:ascii="Arial" w:eastAsia="Helvetica" w:hAnsi="Arial" w:cs="Arial"/>
          <w:i/>
          <w:sz w:val="20"/>
        </w:rPr>
        <w:t>Do</w:t>
      </w:r>
      <w:r w:rsidRPr="001A012F">
        <w:rPr>
          <w:rFonts w:ascii="Arial" w:eastAsia="Helvetica" w:hAnsi="Arial" w:cs="Arial"/>
          <w:i/>
          <w:sz w:val="20"/>
        </w:rPr>
        <w:t xml:space="preserve"> the One Pager on this side of the page.</w:t>
      </w:r>
    </w:p>
    <w:p w:rsidR="00CA276A" w:rsidRDefault="00CA276A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Pr="00047FD3" w:rsidRDefault="00047FD3" w:rsidP="00047FD3">
      <w:pPr>
        <w:pStyle w:val="Body1"/>
        <w:rPr>
          <w:rFonts w:asciiTheme="minorHAnsi" w:eastAsia="Helvetica" w:hAnsiTheme="minorHAnsi" w:cstheme="minorHAnsi"/>
          <w:b/>
          <w:sz w:val="20"/>
        </w:rPr>
        <w:sectPr w:rsidR="001A012F" w:rsidRPr="00047FD3" w:rsidSect="001A012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720" w:right="810" w:bottom="720" w:left="1008" w:header="720" w:footer="864" w:gutter="0"/>
          <w:cols w:space="720"/>
          <w:docGrid w:linePitch="326"/>
        </w:sectPr>
      </w:pPr>
      <w:r w:rsidRPr="00047FD3">
        <w:rPr>
          <w:rFonts w:asciiTheme="minorHAnsi" w:eastAsia="Helvetica" w:hAnsiTheme="minorHAnsi" w:cstheme="minorHAnsi"/>
          <w:b/>
          <w:sz w:val="20"/>
        </w:rPr>
        <w:t xml:space="preserve">This is a general list of some of the topics we have covered this chapter. These are suggested study topics, </w:t>
      </w:r>
      <w:r w:rsidRPr="00047FD3">
        <w:rPr>
          <w:rFonts w:asciiTheme="minorHAnsi" w:eastAsia="Helvetica" w:hAnsiTheme="minorHAnsi" w:cstheme="minorHAnsi"/>
          <w:b/>
          <w:sz w:val="20"/>
          <w:u w:val="single"/>
        </w:rPr>
        <w:t>not</w:t>
      </w:r>
      <w:r w:rsidRPr="00047FD3">
        <w:rPr>
          <w:rFonts w:asciiTheme="minorHAnsi" w:eastAsia="Helvetica" w:hAnsiTheme="minorHAnsi" w:cstheme="minorHAnsi"/>
          <w:b/>
          <w:sz w:val="20"/>
        </w:rPr>
        <w:t xml:space="preserve"> a definitive list. You can/will be assessed on not just whether you have memorized the material, but also if you can apply the information to a new scenario/situation/context/example. Remember – there is a difference between “knowing” something and truly “understanding” something – memorization vs applying!</w:t>
      </w:r>
      <w:r w:rsidRPr="00047FD3">
        <w:rPr>
          <w:rFonts w:asciiTheme="minorHAnsi" w:eastAsia="Helvetica" w:hAnsiTheme="minorHAnsi" w:cstheme="minorHAnsi"/>
          <w:b/>
          <w:sz w:val="20"/>
        </w:rPr>
        <w:br/>
      </w:r>
    </w:p>
    <w:p w:rsidR="001A012F" w:rsidRDefault="00B804BB" w:rsidP="001A012F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lastRenderedPageBreak/>
        <w:t>Nuclear Basics</w:t>
      </w:r>
    </w:p>
    <w:p w:rsidR="00B804BB" w:rsidRDefault="00B804BB" w:rsidP="00B804BB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Types of radioactive particles</w:t>
      </w:r>
    </w:p>
    <w:p w:rsidR="00B804BB" w:rsidRPr="00B804BB" w:rsidRDefault="00B804BB" w:rsidP="00B804BB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lastRenderedPageBreak/>
        <w:t xml:space="preserve">Symbols, charges, strengths of radioactive particles </w:t>
      </w:r>
    </w:p>
    <w:p w:rsidR="001A012F" w:rsidRDefault="00B804BB" w:rsidP="001A012F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lastRenderedPageBreak/>
        <w:t>Writing nuclear equations</w:t>
      </w:r>
    </w:p>
    <w:p w:rsidR="00B804BB" w:rsidRDefault="00B804BB" w:rsidP="001A012F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Decay series</w:t>
      </w:r>
    </w:p>
    <w:p w:rsidR="001A012F" w:rsidRPr="00B804BB" w:rsidRDefault="00B804BB" w:rsidP="00B804BB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  <w:sectPr w:rsidR="001A012F" w:rsidRPr="00B804BB" w:rsidSect="001A012F">
          <w:type w:val="continuous"/>
          <w:pgSz w:w="12240" w:h="15840"/>
          <w:pgMar w:top="720" w:right="810" w:bottom="720" w:left="1008" w:header="720" w:footer="864" w:gutter="0"/>
          <w:cols w:num="3" w:space="720"/>
          <w:docGrid w:linePitch="326"/>
        </w:sectPr>
      </w:pPr>
      <w:r>
        <w:rPr>
          <w:rFonts w:ascii="Arial" w:eastAsia="Helvetica" w:hAnsi="Arial" w:cs="Arial"/>
          <w:sz w:val="20"/>
        </w:rPr>
        <w:t xml:space="preserve">Half Life Calculations </w:t>
      </w:r>
    </w:p>
    <w:p w:rsidR="00FD79D2" w:rsidRDefault="00FD79D2">
      <w:pPr>
        <w:pStyle w:val="Body1"/>
        <w:rPr>
          <w:rFonts w:eastAsia="Helvetica"/>
        </w:rPr>
      </w:pPr>
    </w:p>
    <w:p w:rsidR="00047FD3" w:rsidRPr="00047FD3" w:rsidRDefault="00047FD3" w:rsidP="00047FD3">
      <w:pPr>
        <w:pStyle w:val="Body1"/>
        <w:jc w:val="center"/>
        <w:rPr>
          <w:rFonts w:ascii="Impact" w:eastAsia="Helvetica" w:hAnsi="Impact" w:cstheme="minorHAnsi"/>
          <w:sz w:val="36"/>
          <w:u w:val="single"/>
        </w:rPr>
      </w:pPr>
      <w:r w:rsidRPr="00047FD3">
        <w:rPr>
          <w:rFonts w:ascii="Impact" w:eastAsia="Helvetica" w:hAnsi="Impact" w:cstheme="minorHAnsi"/>
          <w:sz w:val="36"/>
          <w:u w:val="single"/>
        </w:rPr>
        <w:t>One Pager Instructions</w:t>
      </w:r>
    </w:p>
    <w:p w:rsidR="00FD79D2" w:rsidRDefault="00047FD3" w:rsidP="00047FD3">
      <w:pPr>
        <w:autoSpaceDE w:val="0"/>
        <w:autoSpaceDN w:val="0"/>
        <w:adjustRightInd w:val="0"/>
        <w:rPr>
          <w:rFonts w:asciiTheme="minorHAnsi" w:hAnsiTheme="minorHAnsi" w:cstheme="minorHAnsi"/>
          <w:lang w:eastAsia="zh-CN"/>
        </w:rPr>
      </w:pPr>
      <w:r w:rsidRPr="00047FD3">
        <w:rPr>
          <w:rFonts w:asciiTheme="minorHAnsi" w:hAnsiTheme="minorHAnsi" w:cstheme="minorHAnsi"/>
          <w:lang w:eastAsia="zh-CN"/>
        </w:rPr>
        <w:t xml:space="preserve">A one-pager is a written and graphic interpretation of what you’ve </w:t>
      </w:r>
      <w:r>
        <w:rPr>
          <w:rFonts w:asciiTheme="minorHAnsi" w:hAnsiTheme="minorHAnsi" w:cstheme="minorHAnsi"/>
          <w:lang w:eastAsia="zh-CN"/>
        </w:rPr>
        <w:t xml:space="preserve">learned presented on a single sheet of </w:t>
      </w:r>
      <w:r w:rsidRPr="00047FD3">
        <w:rPr>
          <w:rFonts w:asciiTheme="minorHAnsi" w:hAnsiTheme="minorHAnsi" w:cstheme="minorHAnsi"/>
          <w:lang w:eastAsia="zh-CN"/>
        </w:rPr>
        <w:t>paper. In this case, you will demonstrate</w:t>
      </w:r>
      <w:r>
        <w:rPr>
          <w:rFonts w:asciiTheme="minorHAnsi" w:hAnsiTheme="minorHAnsi" w:cstheme="minorHAnsi"/>
          <w:lang w:eastAsia="zh-CN"/>
        </w:rPr>
        <w:t xml:space="preserve"> </w:t>
      </w:r>
      <w:r w:rsidRPr="00047FD3">
        <w:rPr>
          <w:rFonts w:asciiTheme="minorHAnsi" w:hAnsiTheme="minorHAnsi" w:cstheme="minorHAnsi"/>
          <w:lang w:eastAsia="zh-CN"/>
        </w:rPr>
        <w:t>that you have successfully practiced five strategies commonly used by</w:t>
      </w:r>
      <w:r>
        <w:rPr>
          <w:rFonts w:asciiTheme="minorHAnsi" w:hAnsiTheme="minorHAnsi" w:cstheme="minorHAnsi"/>
          <w:lang w:eastAsia="zh-CN"/>
        </w:rPr>
        <w:t xml:space="preserve"> effective learners</w:t>
      </w:r>
      <w:r w:rsidRPr="00047FD3">
        <w:rPr>
          <w:rFonts w:asciiTheme="minorHAnsi" w:hAnsiTheme="minorHAnsi" w:cstheme="minorHAnsi"/>
          <w:lang w:eastAsia="zh-CN"/>
        </w:rPr>
        <w:t>. The one-pager will help showcase your thoughts and</w:t>
      </w:r>
      <w:r>
        <w:rPr>
          <w:rFonts w:asciiTheme="minorHAnsi" w:hAnsiTheme="minorHAnsi" w:cstheme="minorHAnsi"/>
          <w:lang w:eastAsia="zh-CN"/>
        </w:rPr>
        <w:t xml:space="preserve"> </w:t>
      </w:r>
      <w:r w:rsidRPr="00047FD3">
        <w:rPr>
          <w:rFonts w:asciiTheme="minorHAnsi" w:hAnsiTheme="minorHAnsi" w:cstheme="minorHAnsi"/>
          <w:lang w:eastAsia="zh-CN"/>
        </w:rPr>
        <w:t xml:space="preserve">will provide a reference for later review or further study of the </w:t>
      </w:r>
      <w:r>
        <w:rPr>
          <w:rFonts w:asciiTheme="minorHAnsi" w:hAnsiTheme="minorHAnsi" w:cstheme="minorHAnsi"/>
          <w:lang w:eastAsia="zh-CN"/>
        </w:rPr>
        <w:t xml:space="preserve">topics. </w:t>
      </w:r>
    </w:p>
    <w:p w:rsidR="00047FD3" w:rsidRDefault="00047FD3" w:rsidP="00047FD3">
      <w:pPr>
        <w:autoSpaceDE w:val="0"/>
        <w:autoSpaceDN w:val="0"/>
        <w:adjustRightInd w:val="0"/>
        <w:rPr>
          <w:rFonts w:asciiTheme="minorHAnsi" w:hAnsiTheme="minorHAnsi" w:cstheme="minorHAnsi"/>
          <w:lang w:eastAsia="zh-CN"/>
        </w:rPr>
      </w:pPr>
    </w:p>
    <w:p w:rsidR="00047FD3" w:rsidRPr="00A50621" w:rsidRDefault="00047FD3" w:rsidP="00047FD3">
      <w:pPr>
        <w:autoSpaceDE w:val="0"/>
        <w:autoSpaceDN w:val="0"/>
        <w:adjustRightInd w:val="0"/>
        <w:rPr>
          <w:rFonts w:asciiTheme="minorHAnsi" w:hAnsiTheme="minorHAnsi" w:cstheme="minorHAnsi"/>
          <w:b/>
          <w:u w:val="single"/>
          <w:lang w:eastAsia="zh-CN"/>
        </w:rPr>
      </w:pPr>
      <w:r w:rsidRPr="00A50621">
        <w:rPr>
          <w:rFonts w:asciiTheme="minorHAnsi" w:hAnsiTheme="minorHAnsi" w:cstheme="minorHAnsi"/>
          <w:b/>
          <w:u w:val="single"/>
          <w:lang w:eastAsia="zh-CN"/>
        </w:rPr>
        <w:t>Guidelines: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Use standard (8.5 x 11”) unlined paper (you will use the front of this paper).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Fill the entire paper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Writing must be in ink, no pencil.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Use color for illustrations.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Include all required information (you can arrange it on the page in any way you choose).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 xml:space="preserve">Make sure your One Pager is clearly understandable, easy to read, and full of evidence of higher level thought. 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 xml:space="preserve">Needs to show THINKING and PROCESSING of the information, not just regurgitating every fact you learned. </w:t>
      </w:r>
    </w:p>
    <w:p w:rsidR="00047FD3" w:rsidRPr="00A50621" w:rsidRDefault="00047FD3" w:rsidP="00047FD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b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Needs to show a high level of effort, detail, thought, and care. This is not something you scribble out during brunch before class starts!</w:t>
      </w:r>
    </w:p>
    <w:p w:rsidR="00047FD3" w:rsidRDefault="00047FD3" w:rsidP="00047FD3">
      <w:pPr>
        <w:autoSpaceDE w:val="0"/>
        <w:autoSpaceDN w:val="0"/>
        <w:adjustRightInd w:val="0"/>
        <w:rPr>
          <w:rFonts w:asciiTheme="minorHAnsi" w:eastAsia="Helvetica" w:hAnsiTheme="minorHAnsi" w:cstheme="minorHAnsi"/>
          <w:b/>
        </w:rPr>
      </w:pPr>
    </w:p>
    <w:p w:rsidR="00047FD3" w:rsidRPr="00A50621" w:rsidRDefault="00047FD3" w:rsidP="00047FD3">
      <w:pPr>
        <w:autoSpaceDE w:val="0"/>
        <w:autoSpaceDN w:val="0"/>
        <w:adjustRightInd w:val="0"/>
        <w:rPr>
          <w:rFonts w:asciiTheme="minorHAnsi" w:eastAsia="Helvetica" w:hAnsiTheme="minorHAnsi" w:cstheme="minorHAnsi"/>
          <w:b/>
          <w:u w:val="single"/>
        </w:rPr>
      </w:pPr>
      <w:r w:rsidRPr="00A50621">
        <w:rPr>
          <w:rFonts w:asciiTheme="minorHAnsi" w:eastAsia="Helvetica" w:hAnsiTheme="minorHAnsi" w:cstheme="minorHAnsi"/>
          <w:b/>
          <w:u w:val="single"/>
        </w:rPr>
        <w:t>Required Information: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Must address all the Review Topics above</w:t>
      </w:r>
    </w:p>
    <w:p w:rsidR="00047FD3" w:rsidRPr="00A50621" w:rsidRDefault="00047FD3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Chapter number and title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Five most important vocabulary words/terms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Key equations (with names of equations if applicable).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List of key concepts/topics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Explanations of words or ideas that correspond to the chapter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 xml:space="preserve">Two or more higher level questions about the text (Look up Costa’s Levels of Questions for help) INCLUDING answers. These are not “practice problem” calculations to solve. 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Two or more Annotated/explained “representative practice problems” for any topics related to math.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A 10 sentence paragraph that summarizes and connects the information together.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>Visual representations of the important aspects of the chapter</w:t>
      </w:r>
    </w:p>
    <w:p w:rsidR="00A50621" w:rsidRPr="00A50621" w:rsidRDefault="00A50621" w:rsidP="00A50621">
      <w:pPr>
        <w:pStyle w:val="ListParagraph"/>
        <w:numPr>
          <w:ilvl w:val="0"/>
          <w:numId w:val="5"/>
        </w:numPr>
        <w:autoSpaceDE w:val="0"/>
        <w:autoSpaceDN w:val="0"/>
        <w:adjustRightInd w:val="0"/>
        <w:rPr>
          <w:rFonts w:asciiTheme="minorHAnsi" w:eastAsia="Helvetica" w:hAnsiTheme="minorHAnsi" w:cstheme="minorHAnsi"/>
          <w:sz w:val="20"/>
        </w:rPr>
      </w:pPr>
      <w:r w:rsidRPr="00A50621">
        <w:rPr>
          <w:rFonts w:asciiTheme="minorHAnsi" w:eastAsia="Helvetica" w:hAnsiTheme="minorHAnsi" w:cstheme="minorHAnsi"/>
          <w:sz w:val="20"/>
        </w:rPr>
        <w:t xml:space="preserve">A “warning” or “tips” section </w:t>
      </w:r>
    </w:p>
    <w:p w:rsidR="00ED5C53" w:rsidRDefault="00ED5C53">
      <w:pPr>
        <w:pStyle w:val="Body1"/>
        <w:rPr>
          <w:rFonts w:eastAsia="Helvetica"/>
        </w:rPr>
      </w:pPr>
    </w:p>
    <w:sectPr w:rsidR="00ED5C53" w:rsidSect="00A50621">
      <w:type w:val="continuous"/>
      <w:pgSz w:w="12240" w:h="15840"/>
      <w:pgMar w:top="720" w:right="1080" w:bottom="720" w:left="1008" w:header="720" w:footer="86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7900" w:rsidRDefault="007F7900" w:rsidP="00ED5C53">
      <w:r>
        <w:separator/>
      </w:r>
    </w:p>
  </w:endnote>
  <w:endnote w:type="continuationSeparator" w:id="0">
    <w:p w:rsidR="007F7900" w:rsidRDefault="007F7900" w:rsidP="00ED5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9FE" w:rsidRDefault="008C29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9FE" w:rsidRDefault="008C29F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9FE" w:rsidRDefault="008C29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7900" w:rsidRDefault="007F7900" w:rsidP="00ED5C53">
      <w:r>
        <w:separator/>
      </w:r>
    </w:p>
  </w:footnote>
  <w:footnote w:type="continuationSeparator" w:id="0">
    <w:p w:rsidR="007F7900" w:rsidRDefault="007F7900" w:rsidP="00ED5C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9FE" w:rsidRDefault="008C29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C53" w:rsidRPr="00CA276A" w:rsidRDefault="00ED5C53" w:rsidP="00ED5C53">
    <w:pPr>
      <w:pStyle w:val="Body1"/>
      <w:rPr>
        <w:rFonts w:eastAsia="Helvetica"/>
        <w:b/>
      </w:rPr>
    </w:pPr>
    <w:r w:rsidRPr="00CA276A">
      <w:rPr>
        <w:rFonts w:eastAsia="Helvetica"/>
        <w:b/>
      </w:rPr>
      <w:t>Do</w:t>
    </w:r>
    <w:r>
      <w:rPr>
        <w:rFonts w:eastAsia="Helvetica"/>
        <w:b/>
      </w:rPr>
      <w:t>ugherty Valley HS Chemistry</w:t>
    </w:r>
    <w:r>
      <w:rPr>
        <w:rFonts w:eastAsia="Helvetica"/>
        <w:b/>
      </w:rPr>
      <w:tab/>
    </w:r>
    <w:r>
      <w:rPr>
        <w:rFonts w:eastAsia="Helvetica"/>
        <w:b/>
      </w:rPr>
      <w:tab/>
    </w:r>
    <w:r>
      <w:rPr>
        <w:rFonts w:eastAsia="Helvetica"/>
        <w:b/>
      </w:rPr>
      <w:tab/>
    </w:r>
    <w:r>
      <w:rPr>
        <w:rFonts w:eastAsia="Helvetica"/>
        <w:b/>
      </w:rPr>
      <w:tab/>
    </w:r>
  </w:p>
  <w:p w:rsidR="00ED5C53" w:rsidRPr="00ED5C53" w:rsidRDefault="008C29FE" w:rsidP="00ED5C53">
    <w:pPr>
      <w:pStyle w:val="Body1"/>
      <w:pBdr>
        <w:bottom w:val="single" w:sz="4" w:space="1" w:color="auto"/>
      </w:pBdr>
      <w:rPr>
        <w:rFonts w:eastAsia="Helvetica"/>
        <w:b/>
      </w:rPr>
    </w:pPr>
    <w:r>
      <w:rPr>
        <w:rFonts w:eastAsia="Helvetica"/>
        <w:b/>
      </w:rPr>
      <w:t>Chapter</w:t>
    </w:r>
    <w:bookmarkStart w:id="0" w:name="_GoBack"/>
    <w:bookmarkEnd w:id="0"/>
    <w:r w:rsidR="001A012F">
      <w:rPr>
        <w:rFonts w:eastAsia="Helvetica"/>
        <w:b/>
      </w:rPr>
      <w:t xml:space="preserve"> #</w:t>
    </w:r>
    <w:r w:rsidR="00B804BB">
      <w:rPr>
        <w:rFonts w:eastAsia="Helvetica"/>
        <w:b/>
      </w:rPr>
      <w:t>2</w:t>
    </w:r>
    <w:r w:rsidR="001A012F">
      <w:rPr>
        <w:rFonts w:eastAsia="Helvetica"/>
        <w:b/>
      </w:rPr>
      <w:t xml:space="preserve"> – Review Topics and One Pager</w:t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9FE" w:rsidRDefault="008C29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E1273"/>
    <w:multiLevelType w:val="hybridMultilevel"/>
    <w:tmpl w:val="F4727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E303E1"/>
    <w:multiLevelType w:val="hybridMultilevel"/>
    <w:tmpl w:val="0F629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137A4"/>
    <w:multiLevelType w:val="hybridMultilevel"/>
    <w:tmpl w:val="7376EC7A"/>
    <w:lvl w:ilvl="0" w:tplc="9B8E108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883EDC"/>
    <w:multiLevelType w:val="hybridMultilevel"/>
    <w:tmpl w:val="6478A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D26D5"/>
    <w:multiLevelType w:val="hybridMultilevel"/>
    <w:tmpl w:val="ED06A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49">
      <v:stroke weight="0" endcap="roun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6E5"/>
    <w:rsid w:val="00044FED"/>
    <w:rsid w:val="00047FD3"/>
    <w:rsid w:val="001821FC"/>
    <w:rsid w:val="001846E5"/>
    <w:rsid w:val="001A012F"/>
    <w:rsid w:val="005674BC"/>
    <w:rsid w:val="00617D0A"/>
    <w:rsid w:val="007F7900"/>
    <w:rsid w:val="008C29FE"/>
    <w:rsid w:val="00A50621"/>
    <w:rsid w:val="00B804BB"/>
    <w:rsid w:val="00C77D83"/>
    <w:rsid w:val="00CA276A"/>
    <w:rsid w:val="00E5421C"/>
    <w:rsid w:val="00ED5C53"/>
    <w:rsid w:val="00EE15EF"/>
    <w:rsid w:val="00F66891"/>
    <w:rsid w:val="00FD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stroke weight="0" endcap="round"/>
    </o:shapedefaults>
    <o:shapelayout v:ext="edit">
      <o:idmap v:ext="edit" data="1"/>
    </o:shapelayout>
  </w:shapeDefaults>
  <w:doNotEmbedSmartTags/>
  <w:decimalSymbol w:val="."/>
  <w:listSeparator w:val=","/>
  <w14:docId w14:val="369E5DC6"/>
  <w15:docId w15:val="{563A36CD-1B48-4A5B-9AF6-0BA7CC090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421C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1">
    <w:name w:val="Body 1"/>
    <w:rsid w:val="00E5421C"/>
    <w:rPr>
      <w:rFonts w:ascii="Helvetica" w:eastAsia="ヒラギノ角ゴ Pro W3" w:hAnsi="Helvetica"/>
      <w:color w:val="000000"/>
      <w:sz w:val="24"/>
    </w:rPr>
  </w:style>
  <w:style w:type="paragraph" w:styleId="Header">
    <w:name w:val="header"/>
    <w:basedOn w:val="Normal"/>
    <w:link w:val="HeaderChar"/>
    <w:unhideWhenUsed/>
    <w:locked/>
    <w:rsid w:val="00ED5C5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D5C5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locked/>
    <w:rsid w:val="00ED5C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ED5C53"/>
    <w:rPr>
      <w:sz w:val="24"/>
      <w:szCs w:val="24"/>
      <w:lang w:eastAsia="en-US"/>
    </w:rPr>
  </w:style>
  <w:style w:type="paragraph" w:customStyle="1" w:styleId="Default">
    <w:name w:val="Default"/>
    <w:rsid w:val="00ED5C53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047F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376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pestes</dc:creator>
  <cp:lastModifiedBy>Danny Farmer</cp:lastModifiedBy>
  <cp:revision>3</cp:revision>
  <cp:lastPrinted>2018-06-22T16:29:00Z</cp:lastPrinted>
  <dcterms:created xsi:type="dcterms:W3CDTF">2018-08-18T23:59:00Z</dcterms:created>
  <dcterms:modified xsi:type="dcterms:W3CDTF">2018-08-19T04:24:00Z</dcterms:modified>
</cp:coreProperties>
</file>