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E53E06" w14:textId="77777777" w:rsidR="00226BB8" w:rsidRPr="00E73F25" w:rsidRDefault="00226BB8" w:rsidP="00226BB8">
      <w:pPr>
        <w:jc w:val="center"/>
        <w:rPr>
          <w:rFonts w:ascii="Times New Roman" w:eastAsia="Times New Roman" w:hAnsi="Times New Roman" w:cs="Times New Roman"/>
          <w:sz w:val="24"/>
          <w:szCs w:val="24"/>
          <w:u w:val="single"/>
        </w:rPr>
      </w:pPr>
      <w:r w:rsidRPr="00E73F25">
        <w:rPr>
          <w:rFonts w:ascii="Times New Roman" w:eastAsia="Times New Roman" w:hAnsi="Times New Roman" w:cs="Times New Roman"/>
          <w:sz w:val="24"/>
          <w:szCs w:val="24"/>
          <w:u w:val="single"/>
        </w:rPr>
        <w:t>AP Chemistry</w:t>
      </w:r>
    </w:p>
    <w:p w14:paraId="40894DF6" w14:textId="77777777" w:rsidR="00226BB8" w:rsidRDefault="00226BB8" w:rsidP="00226BB8">
      <w:pPr>
        <w:jc w:val="center"/>
        <w:rPr>
          <w:rFonts w:ascii="Times New Roman" w:eastAsia="Times New Roman" w:hAnsi="Times New Roman" w:cs="Times New Roman"/>
          <w:sz w:val="24"/>
          <w:szCs w:val="24"/>
        </w:rPr>
      </w:pPr>
      <w:r w:rsidRPr="00E73F25">
        <w:rPr>
          <w:rFonts w:ascii="Times New Roman" w:eastAsia="Times New Roman" w:hAnsi="Times New Roman" w:cs="Times New Roman"/>
          <w:sz w:val="24"/>
          <w:szCs w:val="24"/>
        </w:rPr>
        <w:t>Thou Shalt Not Forget</w:t>
      </w:r>
    </w:p>
    <w:p w14:paraId="6E80B1C7" w14:textId="77777777" w:rsidR="00226BB8" w:rsidRPr="00E73F25" w:rsidRDefault="00226BB8" w:rsidP="00226BB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Credit: Dan Reid</w:t>
      </w:r>
    </w:p>
    <w:p w14:paraId="3AC96E27" w14:textId="5C93B26C" w:rsidR="00A61FBB" w:rsidRPr="00DE0503" w:rsidRDefault="00A61FBB">
      <w:pPr>
        <w:rPr>
          <w:sz w:val="24"/>
          <w:szCs w:val="24"/>
        </w:rPr>
      </w:pPr>
      <w:bookmarkStart w:id="0" w:name="_GoBack"/>
      <w:bookmarkEnd w:id="0"/>
    </w:p>
    <w:p w14:paraId="53C02A3B" w14:textId="77777777" w:rsidR="00DE0503" w:rsidRPr="00DE0503" w:rsidRDefault="00DE0503" w:rsidP="00DE0503">
      <w:pPr>
        <w:spacing w:line="360" w:lineRule="auto"/>
        <w:rPr>
          <w:rFonts w:ascii="Times New Roman" w:eastAsia="Times New Roman" w:hAnsi="Times New Roman" w:cs="Times New Roman"/>
          <w:b/>
          <w:sz w:val="24"/>
          <w:szCs w:val="24"/>
          <w:u w:val="single"/>
        </w:rPr>
      </w:pPr>
      <w:r w:rsidRPr="00DE0503">
        <w:rPr>
          <w:rFonts w:ascii="Times New Roman" w:eastAsia="Times New Roman" w:hAnsi="Times New Roman" w:cs="Times New Roman"/>
          <w:b/>
          <w:sz w:val="24"/>
          <w:szCs w:val="24"/>
          <w:u w:val="single"/>
        </w:rPr>
        <w:t>Bonding &amp; Molecular Geometry</w:t>
      </w:r>
    </w:p>
    <w:p w14:paraId="0E20ED22" w14:textId="77777777" w:rsidR="00DE0503" w:rsidRPr="00DE0503" w:rsidRDefault="00DE0503" w:rsidP="00DE0503">
      <w:pPr>
        <w:numPr>
          <w:ilvl w:val="0"/>
          <w:numId w:val="4"/>
        </w:numPr>
        <w:rPr>
          <w:rFonts w:ascii="Times New Roman" w:eastAsia="Times New Roman" w:hAnsi="Times New Roman" w:cs="Times New Roman"/>
          <w:sz w:val="24"/>
          <w:szCs w:val="24"/>
        </w:rPr>
      </w:pPr>
      <w:r w:rsidRPr="00DE0503">
        <w:rPr>
          <w:rFonts w:ascii="Times New Roman" w:eastAsia="Times New Roman" w:hAnsi="Times New Roman" w:cs="Times New Roman"/>
          <w:sz w:val="24"/>
          <w:szCs w:val="24"/>
        </w:rPr>
        <w:t>Carbon makes a total of 4 bonds in a compound.</w:t>
      </w:r>
    </w:p>
    <w:p w14:paraId="2035E0B5" w14:textId="77777777" w:rsidR="00DE0503" w:rsidRPr="00DE0503" w:rsidRDefault="00DE0503" w:rsidP="00DE0503">
      <w:pPr>
        <w:numPr>
          <w:ilvl w:val="0"/>
          <w:numId w:val="4"/>
        </w:numPr>
        <w:rPr>
          <w:rFonts w:ascii="Times New Roman" w:eastAsia="Times New Roman" w:hAnsi="Times New Roman" w:cs="Times New Roman"/>
          <w:sz w:val="24"/>
          <w:szCs w:val="24"/>
        </w:rPr>
      </w:pPr>
      <w:r w:rsidRPr="00DE0503">
        <w:rPr>
          <w:rFonts w:ascii="Times New Roman" w:eastAsia="Times New Roman" w:hAnsi="Times New Roman" w:cs="Times New Roman"/>
          <w:sz w:val="24"/>
          <w:szCs w:val="24"/>
        </w:rPr>
        <w:t xml:space="preserve">Bond angles: </w:t>
      </w:r>
      <w:r w:rsidRPr="00DE0503">
        <w:rPr>
          <w:rFonts w:ascii="Times New Roman" w:eastAsia="Times New Roman" w:hAnsi="Times New Roman" w:cs="Times New Roman"/>
          <w:sz w:val="24"/>
          <w:szCs w:val="24"/>
        </w:rPr>
        <w:tab/>
        <w:t xml:space="preserve">4 domains = 109.5°      </w:t>
      </w:r>
      <w:r w:rsidRPr="00DE0503">
        <w:rPr>
          <w:rFonts w:ascii="Times New Roman" w:eastAsia="Times New Roman" w:hAnsi="Times New Roman" w:cs="Times New Roman"/>
          <w:sz w:val="24"/>
          <w:szCs w:val="24"/>
        </w:rPr>
        <w:tab/>
        <w:t xml:space="preserve">3 domains = 120°     </w:t>
      </w:r>
      <w:r w:rsidRPr="00DE0503">
        <w:rPr>
          <w:rFonts w:ascii="Times New Roman" w:eastAsia="Times New Roman" w:hAnsi="Times New Roman" w:cs="Times New Roman"/>
          <w:sz w:val="24"/>
          <w:szCs w:val="24"/>
        </w:rPr>
        <w:tab/>
        <w:t xml:space="preserve">2 domains = 180° </w:t>
      </w:r>
    </w:p>
    <w:p w14:paraId="4DFA51CD" w14:textId="77777777" w:rsidR="00DE0503" w:rsidRPr="00DE0503" w:rsidRDefault="00DE0503" w:rsidP="00DE0503">
      <w:pPr>
        <w:numPr>
          <w:ilvl w:val="0"/>
          <w:numId w:val="4"/>
        </w:numPr>
        <w:rPr>
          <w:rFonts w:ascii="Times New Roman" w:eastAsia="Times New Roman" w:hAnsi="Times New Roman" w:cs="Times New Roman"/>
          <w:sz w:val="24"/>
          <w:szCs w:val="24"/>
        </w:rPr>
      </w:pPr>
      <w:r w:rsidRPr="00DE0503">
        <w:rPr>
          <w:rFonts w:ascii="Times New Roman" w:eastAsia="Times New Roman" w:hAnsi="Times New Roman" w:cs="Times New Roman"/>
          <w:sz w:val="24"/>
          <w:szCs w:val="24"/>
        </w:rPr>
        <w:t xml:space="preserve">Hybrid orbitals: </w:t>
      </w:r>
      <w:r w:rsidRPr="00DE0503">
        <w:rPr>
          <w:rFonts w:ascii="Times New Roman" w:eastAsia="Times New Roman" w:hAnsi="Times New Roman" w:cs="Times New Roman"/>
          <w:sz w:val="24"/>
          <w:szCs w:val="24"/>
        </w:rPr>
        <w:tab/>
        <w:t>4 domains = sp</w:t>
      </w:r>
      <w:r w:rsidRPr="00DE0503">
        <w:rPr>
          <w:rFonts w:ascii="Times New Roman" w:eastAsia="Times New Roman" w:hAnsi="Times New Roman" w:cs="Times New Roman"/>
          <w:sz w:val="24"/>
          <w:szCs w:val="24"/>
          <w:vertAlign w:val="superscript"/>
        </w:rPr>
        <w:t>3</w:t>
      </w:r>
      <w:r w:rsidRPr="00DE0503">
        <w:rPr>
          <w:rFonts w:ascii="Times New Roman" w:eastAsia="Times New Roman" w:hAnsi="Times New Roman" w:cs="Times New Roman"/>
          <w:sz w:val="24"/>
          <w:szCs w:val="24"/>
        </w:rPr>
        <w:t xml:space="preserve">       </w:t>
      </w:r>
      <w:r w:rsidRPr="00DE0503">
        <w:rPr>
          <w:rFonts w:ascii="Times New Roman" w:eastAsia="Times New Roman" w:hAnsi="Times New Roman" w:cs="Times New Roman"/>
          <w:sz w:val="24"/>
          <w:szCs w:val="24"/>
        </w:rPr>
        <w:tab/>
        <w:t>3 domains = sp</w:t>
      </w:r>
      <w:r w:rsidRPr="00DE0503">
        <w:rPr>
          <w:rFonts w:ascii="Times New Roman" w:eastAsia="Times New Roman" w:hAnsi="Times New Roman" w:cs="Times New Roman"/>
          <w:sz w:val="24"/>
          <w:szCs w:val="24"/>
          <w:vertAlign w:val="superscript"/>
        </w:rPr>
        <w:t>2</w:t>
      </w:r>
      <w:r w:rsidRPr="00DE0503">
        <w:rPr>
          <w:rFonts w:ascii="Times New Roman" w:eastAsia="Times New Roman" w:hAnsi="Times New Roman" w:cs="Times New Roman"/>
          <w:sz w:val="24"/>
          <w:szCs w:val="24"/>
        </w:rPr>
        <w:t xml:space="preserve">        </w:t>
      </w:r>
      <w:r w:rsidRPr="00DE0503">
        <w:rPr>
          <w:rFonts w:ascii="Times New Roman" w:eastAsia="Times New Roman" w:hAnsi="Times New Roman" w:cs="Times New Roman"/>
          <w:sz w:val="24"/>
          <w:szCs w:val="24"/>
        </w:rPr>
        <w:tab/>
        <w:t xml:space="preserve">2 domains = </w:t>
      </w:r>
      <w:proofErr w:type="spellStart"/>
      <w:r w:rsidRPr="00DE0503">
        <w:rPr>
          <w:rFonts w:ascii="Times New Roman" w:eastAsia="Times New Roman" w:hAnsi="Times New Roman" w:cs="Times New Roman"/>
          <w:sz w:val="24"/>
          <w:szCs w:val="24"/>
        </w:rPr>
        <w:t>sp</w:t>
      </w:r>
      <w:proofErr w:type="spellEnd"/>
    </w:p>
    <w:p w14:paraId="1720FB58" w14:textId="77777777" w:rsidR="00DE0503" w:rsidRPr="00DE0503" w:rsidRDefault="00DE0503" w:rsidP="00DE0503">
      <w:pPr>
        <w:numPr>
          <w:ilvl w:val="0"/>
          <w:numId w:val="4"/>
        </w:numPr>
        <w:rPr>
          <w:rFonts w:ascii="Times New Roman" w:eastAsia="Times New Roman" w:hAnsi="Times New Roman" w:cs="Times New Roman"/>
          <w:sz w:val="24"/>
          <w:szCs w:val="24"/>
        </w:rPr>
      </w:pPr>
      <w:r w:rsidRPr="00DE0503">
        <w:rPr>
          <w:rFonts w:ascii="Times New Roman" w:eastAsia="Times New Roman" w:hAnsi="Times New Roman" w:cs="Times New Roman"/>
          <w:sz w:val="24"/>
          <w:szCs w:val="24"/>
        </w:rPr>
        <w:t xml:space="preserve">Asymmetrical molecules = dipoles </w:t>
      </w:r>
      <w:r w:rsidRPr="00DE0503">
        <w:rPr>
          <w:rFonts w:ascii="Times New Roman" w:eastAsia="Times New Roman" w:hAnsi="Times New Roman" w:cs="Times New Roman"/>
          <w:sz w:val="24"/>
          <w:szCs w:val="24"/>
          <w:u w:val="single"/>
        </w:rPr>
        <w:t>DO NOT</w:t>
      </w:r>
      <w:r w:rsidRPr="00DE0503">
        <w:rPr>
          <w:rFonts w:ascii="Times New Roman" w:eastAsia="Times New Roman" w:hAnsi="Times New Roman" w:cs="Times New Roman"/>
          <w:sz w:val="24"/>
          <w:szCs w:val="24"/>
        </w:rPr>
        <w:t xml:space="preserve"> cancel = polar </w:t>
      </w:r>
      <w:proofErr w:type="gramStart"/>
      <w:r w:rsidRPr="00DE0503">
        <w:rPr>
          <w:rFonts w:ascii="Times New Roman" w:eastAsia="Times New Roman" w:hAnsi="Times New Roman" w:cs="Times New Roman"/>
          <w:sz w:val="24"/>
          <w:szCs w:val="24"/>
        </w:rPr>
        <w:t>molecule;  symmetrical</w:t>
      </w:r>
      <w:proofErr w:type="gramEnd"/>
      <w:r w:rsidRPr="00DE0503">
        <w:rPr>
          <w:rFonts w:ascii="Times New Roman" w:eastAsia="Times New Roman" w:hAnsi="Times New Roman" w:cs="Times New Roman"/>
          <w:sz w:val="24"/>
          <w:szCs w:val="24"/>
        </w:rPr>
        <w:t xml:space="preserve"> = dipoles cancel = nonpolar molecule</w:t>
      </w:r>
    </w:p>
    <w:p w14:paraId="67571896" w14:textId="77777777" w:rsidR="00DE0503" w:rsidRPr="00DE0503" w:rsidRDefault="00DE0503" w:rsidP="00DE0503">
      <w:pPr>
        <w:numPr>
          <w:ilvl w:val="0"/>
          <w:numId w:val="4"/>
        </w:numPr>
        <w:rPr>
          <w:rFonts w:ascii="Times New Roman" w:eastAsia="Times New Roman" w:hAnsi="Times New Roman" w:cs="Times New Roman"/>
          <w:sz w:val="24"/>
          <w:szCs w:val="24"/>
        </w:rPr>
      </w:pPr>
      <w:r w:rsidRPr="00DE0503">
        <w:rPr>
          <w:rFonts w:ascii="Times New Roman" w:eastAsia="Times New Roman" w:hAnsi="Times New Roman" w:cs="Times New Roman"/>
          <w:sz w:val="24"/>
          <w:szCs w:val="24"/>
        </w:rPr>
        <w:t>Single bond = sigma    double bond = sigma + pi bond    triple bond = sigma + 2 pi bonds</w:t>
      </w:r>
    </w:p>
    <w:p w14:paraId="1357267C" w14:textId="77777777" w:rsidR="00DE0503" w:rsidRPr="00DE0503" w:rsidRDefault="00DE0503" w:rsidP="00DE0503">
      <w:pPr>
        <w:numPr>
          <w:ilvl w:val="0"/>
          <w:numId w:val="4"/>
        </w:numPr>
        <w:rPr>
          <w:rFonts w:ascii="Times New Roman" w:eastAsia="Times New Roman" w:hAnsi="Times New Roman" w:cs="Times New Roman"/>
          <w:sz w:val="24"/>
          <w:szCs w:val="24"/>
        </w:rPr>
      </w:pPr>
      <w:r w:rsidRPr="00DE0503">
        <w:rPr>
          <w:rFonts w:ascii="Times New Roman" w:eastAsia="Times New Roman" w:hAnsi="Times New Roman" w:cs="Times New Roman"/>
          <w:sz w:val="24"/>
          <w:szCs w:val="24"/>
        </w:rPr>
        <w:t>Lattice energy is the energy to break an ionic bond in a compound.  Lattice energy increase as the ion’s charge increases.  Lattice energy decreases as the radii of the ions increase.  (This can be deduced from Coulomb's Law.)</w:t>
      </w:r>
    </w:p>
    <w:p w14:paraId="116C1D6B" w14:textId="77777777" w:rsidR="00DE0503" w:rsidRPr="00DE0503" w:rsidRDefault="00DE0503" w:rsidP="00DE0503">
      <w:pPr>
        <w:numPr>
          <w:ilvl w:val="0"/>
          <w:numId w:val="4"/>
        </w:numPr>
        <w:rPr>
          <w:rFonts w:ascii="Times New Roman" w:eastAsia="Times New Roman" w:hAnsi="Times New Roman" w:cs="Times New Roman"/>
          <w:sz w:val="24"/>
          <w:szCs w:val="24"/>
        </w:rPr>
      </w:pPr>
      <w:r w:rsidRPr="00DE0503">
        <w:rPr>
          <w:rFonts w:ascii="Times New Roman" w:eastAsia="Times New Roman" w:hAnsi="Times New Roman" w:cs="Times New Roman"/>
          <w:sz w:val="24"/>
          <w:szCs w:val="24"/>
        </w:rPr>
        <w:t>Formal charge involves comparing the # of valence electrons an atom has to the # of electrons around it in the Lewis structure. (Remember to “split” the bonded electrons evenly between the atoms.)</w:t>
      </w:r>
    </w:p>
    <w:p w14:paraId="7BB15873" w14:textId="77777777" w:rsidR="00DE0503" w:rsidRPr="00DE0503" w:rsidRDefault="00DE0503" w:rsidP="00DE0503">
      <w:pPr>
        <w:numPr>
          <w:ilvl w:val="0"/>
          <w:numId w:val="4"/>
        </w:numPr>
        <w:rPr>
          <w:rFonts w:ascii="Times New Roman" w:eastAsia="Times New Roman" w:hAnsi="Times New Roman" w:cs="Times New Roman"/>
          <w:sz w:val="24"/>
          <w:szCs w:val="24"/>
        </w:rPr>
      </w:pPr>
      <w:r w:rsidRPr="00DE0503">
        <w:rPr>
          <w:rFonts w:ascii="Times New Roman" w:eastAsia="Times New Roman" w:hAnsi="Times New Roman" w:cs="Times New Roman"/>
          <w:sz w:val="24"/>
          <w:szCs w:val="24"/>
        </w:rPr>
        <w:t>Obey the octet rule first when drawing the Lewis Dot Structure then use formal charge if necessary.  Extra electrons can go on the larger central atom, and if you have too few electrons, start making some double or triple bonds.</w:t>
      </w:r>
    </w:p>
    <w:p w14:paraId="5D9B3806" w14:textId="77777777" w:rsidR="00DE0503" w:rsidRPr="00DE0503" w:rsidRDefault="007B428C" w:rsidP="00DE0503">
      <w:pPr>
        <w:rPr>
          <w:rFonts w:ascii="Times New Roman" w:eastAsia="Times New Roman" w:hAnsi="Times New Roman" w:cs="Times New Roman"/>
          <w:sz w:val="24"/>
          <w:szCs w:val="24"/>
        </w:rPr>
      </w:pPr>
      <w:r w:rsidRPr="007B428C">
        <w:rPr>
          <w:rFonts w:ascii="Times New Roman" w:hAnsi="Times New Roman" w:cs="Times New Roman"/>
          <w:noProof/>
          <w:sz w:val="24"/>
          <w:szCs w:val="24"/>
        </w:rPr>
        <w:pict w14:anchorId="5C32E1EA">
          <v:rect id="_x0000_i1025" alt="" style="width:540pt;height:.05pt;mso-width-percent:0;mso-height-percent:0;mso-width-percent:0;mso-height-percent:0" o:hralign="center" o:hrstd="t" o:hr="t" fillcolor="#a0a0a0" stroked="f"/>
        </w:pict>
      </w:r>
    </w:p>
    <w:p w14:paraId="26C12EF3" w14:textId="77777777" w:rsidR="00DE0503" w:rsidRPr="00DE0503" w:rsidRDefault="00DE0503" w:rsidP="00DE0503">
      <w:pPr>
        <w:rPr>
          <w:rFonts w:ascii="Times New Roman" w:eastAsia="Times New Roman" w:hAnsi="Times New Roman" w:cs="Times New Roman"/>
          <w:sz w:val="24"/>
          <w:szCs w:val="24"/>
        </w:rPr>
      </w:pPr>
    </w:p>
    <w:p w14:paraId="302D125C" w14:textId="77777777" w:rsidR="00B44714" w:rsidRPr="00DE0503" w:rsidRDefault="00B44714">
      <w:pPr>
        <w:rPr>
          <w:sz w:val="24"/>
          <w:szCs w:val="24"/>
        </w:rPr>
      </w:pPr>
    </w:p>
    <w:sectPr w:rsidR="00B44714" w:rsidRPr="00DE0503" w:rsidSect="00DE050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E212C0"/>
    <w:multiLevelType w:val="multilevel"/>
    <w:tmpl w:val="13FC325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31205D1A"/>
    <w:multiLevelType w:val="multilevel"/>
    <w:tmpl w:val="E1E0D3B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39483383"/>
    <w:multiLevelType w:val="multilevel"/>
    <w:tmpl w:val="DF0C669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0F4186F"/>
    <w:multiLevelType w:val="multilevel"/>
    <w:tmpl w:val="34121C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FBB"/>
    <w:rsid w:val="00226BB8"/>
    <w:rsid w:val="00614147"/>
    <w:rsid w:val="007B428C"/>
    <w:rsid w:val="00A61FBB"/>
    <w:rsid w:val="00B44714"/>
    <w:rsid w:val="00CB671B"/>
    <w:rsid w:val="00D95E72"/>
    <w:rsid w:val="00DE05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47CFC"/>
  <w15:chartTrackingRefBased/>
  <w15:docId w15:val="{B6C1390B-5580-1541-9490-7226B9909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1FBB"/>
    <w:pPr>
      <w:spacing w:line="276" w:lineRule="auto"/>
    </w:pPr>
    <w:rPr>
      <w:rFonts w:ascii="Arial" w:eastAsia="Arial" w:hAnsi="Arial" w:cs="Arial"/>
      <w:sz w:val="22"/>
      <w:szCs w:val="22"/>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171</Words>
  <Characters>978</Characters>
  <Application>Microsoft Office Word</Application>
  <DocSecurity>0</DocSecurity>
  <Lines>8</Lines>
  <Paragraphs>2</Paragraphs>
  <ScaleCrop>false</ScaleCrop>
  <Company/>
  <LinksUpToDate>false</LinksUpToDate>
  <CharactersWithSpaces>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2020-02-20T00:44:00Z</dcterms:created>
  <dcterms:modified xsi:type="dcterms:W3CDTF">2020-02-20T01:01:00Z</dcterms:modified>
</cp:coreProperties>
</file>